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EFE348" w14:textId="77777777" w:rsidR="00B24B84" w:rsidRPr="0070382A" w:rsidRDefault="00B24B84" w:rsidP="001E02A4">
      <w:pPr>
        <w:tabs>
          <w:tab w:val="clear" w:pos="2160"/>
          <w:tab w:val="clear" w:pos="2880"/>
          <w:tab w:val="clear" w:pos="4500"/>
        </w:tabs>
        <w:spacing w:before="120"/>
        <w:jc w:val="center"/>
        <w:rPr>
          <w:rFonts w:ascii="Arial Narrow" w:hAnsi="Arial Narrow" w:cs="Arial"/>
          <w:b/>
          <w:bCs/>
          <w:sz w:val="22"/>
          <w:szCs w:val="22"/>
        </w:rPr>
      </w:pPr>
      <w:r>
        <w:rPr>
          <w:rFonts w:ascii="Arial Narrow" w:hAnsi="Arial Narrow"/>
          <w:b/>
          <w:sz w:val="22"/>
        </w:rPr>
        <w:t>CRITERIA FOR EVALUATING TENDERS,</w:t>
      </w:r>
    </w:p>
    <w:p w14:paraId="1453ABAA" w14:textId="5909CF3C" w:rsidR="00A2179C" w:rsidRPr="0070382A" w:rsidRDefault="00B24B84" w:rsidP="00111C8F">
      <w:pPr>
        <w:tabs>
          <w:tab w:val="clear" w:pos="2160"/>
          <w:tab w:val="clear" w:pos="2880"/>
          <w:tab w:val="clear" w:pos="4500"/>
        </w:tabs>
        <w:spacing w:after="120"/>
        <w:jc w:val="center"/>
        <w:rPr>
          <w:rFonts w:ascii="Arial Narrow" w:hAnsi="Arial Narrow"/>
          <w:sz w:val="22"/>
          <w:szCs w:val="22"/>
        </w:rPr>
      </w:pPr>
      <w:r>
        <w:rPr>
          <w:rFonts w:ascii="Arial Narrow" w:hAnsi="Arial Narrow"/>
          <w:b/>
          <w:sz w:val="22"/>
        </w:rPr>
        <w:t xml:space="preserve">RULES FOR APPLYING THE CRITERIA FOR EVALUATING TENDERS </w:t>
      </w:r>
      <w:r>
        <w:rPr>
          <w:rFonts w:ascii="Arial Narrow" w:hAnsi="Arial Narrow"/>
          <w:b/>
          <w:sz w:val="22"/>
        </w:rPr>
        <w:br/>
      </w:r>
    </w:p>
    <w:p w14:paraId="68ED4DF4" w14:textId="69D15116" w:rsidR="00B536B1" w:rsidRPr="0070382A" w:rsidRDefault="004E1AC4" w:rsidP="006872EB">
      <w:pPr>
        <w:tabs>
          <w:tab w:val="clear" w:pos="2160"/>
          <w:tab w:val="clear" w:pos="2880"/>
          <w:tab w:val="clear" w:pos="4500"/>
        </w:tabs>
        <w:jc w:val="both"/>
        <w:rPr>
          <w:rFonts w:ascii="Arial Narrow" w:hAnsi="Arial Narrow"/>
          <w:sz w:val="22"/>
          <w:szCs w:val="22"/>
        </w:rPr>
      </w:pPr>
      <w:r>
        <w:rPr>
          <w:rFonts w:ascii="Arial Narrow" w:hAnsi="Arial Narrow"/>
          <w:sz w:val="22"/>
        </w:rPr>
        <w:t>Tenders are evaluated based on the best price-quality ratio (i.e. according to tender evaluation criteria 1, 2, 3 and 4), with the Josephine system awarding points during the evaluation process based on the rules for their application specified for each criterion.</w:t>
      </w:r>
    </w:p>
    <w:p w14:paraId="72D4887E" w14:textId="77777777" w:rsidR="004E1AC4" w:rsidRPr="0070382A" w:rsidRDefault="004E1AC4" w:rsidP="006872EB">
      <w:pPr>
        <w:tabs>
          <w:tab w:val="clear" w:pos="2160"/>
          <w:tab w:val="clear" w:pos="2880"/>
          <w:tab w:val="clear" w:pos="4500"/>
        </w:tabs>
        <w:jc w:val="both"/>
        <w:rPr>
          <w:rFonts w:ascii="Arial Narrow" w:hAnsi="Arial Narrow"/>
          <w:sz w:val="22"/>
          <w:szCs w:val="22"/>
        </w:rPr>
      </w:pPr>
    </w:p>
    <w:p w14:paraId="5E853778" w14:textId="77777777" w:rsidR="00B24B84" w:rsidRPr="0070382A" w:rsidRDefault="00B24B84" w:rsidP="006872EB">
      <w:pPr>
        <w:tabs>
          <w:tab w:val="clear" w:pos="2160"/>
          <w:tab w:val="clear" w:pos="2880"/>
          <w:tab w:val="clear" w:pos="4500"/>
        </w:tabs>
        <w:jc w:val="both"/>
        <w:rPr>
          <w:rFonts w:ascii="Arial Narrow" w:hAnsi="Arial Narrow" w:cs="Arial"/>
          <w:b/>
          <w:bCs/>
          <w:smallCaps/>
          <w:sz w:val="22"/>
          <w:szCs w:val="22"/>
        </w:rPr>
      </w:pPr>
      <w:r>
        <w:rPr>
          <w:rFonts w:ascii="Arial Narrow" w:hAnsi="Arial Narrow"/>
          <w:sz w:val="22"/>
        </w:rPr>
        <w:t>The tender evaluation committee will use the Josephine system to automatically evaluate, in accordance with the law, the tenders of tenderers that have not been excluded, according to the criteria for evaluating tenders specified in the public procurement notice and based on the rules for their application specified in this section of the tender documentation.</w:t>
      </w:r>
    </w:p>
    <w:p w14:paraId="37ADCD70" w14:textId="77777777" w:rsidR="00005122" w:rsidRPr="0070382A" w:rsidRDefault="00005122" w:rsidP="006872EB">
      <w:pPr>
        <w:pStyle w:val="Zarkazkladnhotextu2"/>
        <w:ind w:left="0"/>
        <w:rPr>
          <w:rFonts w:ascii="Arial Narrow" w:hAnsi="Arial Narrow" w:cs="Arial"/>
          <w:b/>
          <w:noProof w:val="0"/>
          <w:sz w:val="22"/>
          <w:szCs w:val="22"/>
          <w:lang w:val="sk-SK"/>
        </w:rPr>
      </w:pPr>
    </w:p>
    <w:p w14:paraId="21AF092C" w14:textId="77777777" w:rsidR="00B24B84" w:rsidRPr="0070382A" w:rsidRDefault="00B24B84" w:rsidP="00005122">
      <w:pPr>
        <w:pStyle w:val="Zarkazkladnhotextu2"/>
        <w:ind w:left="0"/>
        <w:rPr>
          <w:rFonts w:ascii="Arial Narrow" w:hAnsi="Arial Narrow" w:cs="Arial"/>
          <w:b/>
          <w:noProof w:val="0"/>
          <w:sz w:val="22"/>
          <w:szCs w:val="22"/>
          <w:u w:val="single"/>
        </w:rPr>
      </w:pPr>
      <w:r>
        <w:rPr>
          <w:rFonts w:ascii="Arial Narrow" w:hAnsi="Arial Narrow"/>
          <w:b/>
          <w:sz w:val="22"/>
          <w:u w:val="single"/>
        </w:rPr>
        <w:t xml:space="preserve">Criteria for evaluating tenders </w:t>
      </w:r>
    </w:p>
    <w:p w14:paraId="52FF9B66" w14:textId="77777777" w:rsidR="0092792F" w:rsidRPr="0070382A" w:rsidRDefault="0092792F" w:rsidP="00B41437">
      <w:pPr>
        <w:pStyle w:val="Zarkazkladnhotextu2"/>
        <w:ind w:left="1410" w:hanging="1410"/>
        <w:rPr>
          <w:rFonts w:ascii="Arial Narrow" w:hAnsi="Arial Narrow" w:cs="Arial"/>
          <w:noProof w:val="0"/>
          <w:sz w:val="22"/>
          <w:szCs w:val="22"/>
          <w:lang w:val="sk-SK"/>
        </w:rPr>
      </w:pPr>
    </w:p>
    <w:p w14:paraId="32F97DA9" w14:textId="06447D13" w:rsidR="009901D6" w:rsidRPr="0070382A" w:rsidRDefault="005E4EE4" w:rsidP="00054BC7">
      <w:pPr>
        <w:pStyle w:val="Zarkazkladnhotextu2"/>
        <w:ind w:left="1276" w:hanging="1276"/>
        <w:rPr>
          <w:rFonts w:ascii="Arial Narrow" w:hAnsi="Arial Narrow" w:cs="Arial"/>
          <w:noProof w:val="0"/>
          <w:sz w:val="22"/>
          <w:szCs w:val="22"/>
        </w:rPr>
      </w:pPr>
      <w:r>
        <w:rPr>
          <w:rFonts w:ascii="Arial Narrow" w:hAnsi="Arial Narrow"/>
          <w:sz w:val="22"/>
        </w:rPr>
        <w:t>Criterion No.1</w:t>
      </w:r>
      <w:r>
        <w:rPr>
          <w:rFonts w:ascii="Arial Narrow" w:hAnsi="Arial Narrow"/>
          <w:sz w:val="22"/>
        </w:rPr>
        <w:tab/>
        <w:t>Price for helicopters in basic configuration together with the price for optional equipment and the price for optional services  within the meaning of the Description of the Subject-Matter of the Contract</w:t>
      </w:r>
    </w:p>
    <w:p w14:paraId="28567B90" w14:textId="31495300" w:rsidR="00324623" w:rsidRDefault="009901D6" w:rsidP="00054BC7">
      <w:pPr>
        <w:pStyle w:val="Zarkazkladnhotextu2"/>
        <w:ind w:left="1276"/>
        <w:rPr>
          <w:rFonts w:ascii="Arial Narrow" w:hAnsi="Arial Narrow" w:cs="Arial"/>
          <w:noProof w:val="0"/>
          <w:sz w:val="22"/>
          <w:szCs w:val="22"/>
        </w:rPr>
      </w:pPr>
      <w:r>
        <w:rPr>
          <w:rFonts w:ascii="Arial Narrow" w:hAnsi="Arial Narrow"/>
          <w:b/>
          <w:sz w:val="22"/>
        </w:rPr>
        <w:t>Weight: 64 %</w:t>
      </w:r>
      <w:r>
        <w:rPr>
          <w:rFonts w:ascii="Arial Narrow" w:hAnsi="Arial Narrow"/>
          <w:sz w:val="22"/>
        </w:rPr>
        <w:t xml:space="preserve"> (max. number 64 points)</w:t>
      </w:r>
    </w:p>
    <w:p w14:paraId="529E1B83" w14:textId="77777777" w:rsidR="002262B9" w:rsidRDefault="002262B9" w:rsidP="002262B9">
      <w:pPr>
        <w:pStyle w:val="Zarkazkladnhotextu2"/>
        <w:ind w:left="0"/>
        <w:rPr>
          <w:rFonts w:ascii="Arial Narrow" w:hAnsi="Arial Narrow" w:cs="Arial"/>
          <w:noProof w:val="0"/>
          <w:sz w:val="22"/>
          <w:szCs w:val="22"/>
          <w:lang w:val="sk-SK"/>
        </w:rPr>
      </w:pPr>
    </w:p>
    <w:p w14:paraId="03A9EE1E" w14:textId="77777777" w:rsidR="0096470F" w:rsidRPr="0070382A" w:rsidRDefault="002262B9" w:rsidP="0096470F">
      <w:pPr>
        <w:pStyle w:val="Zarkazkladnhotextu2"/>
        <w:ind w:left="1276" w:hanging="1276"/>
        <w:rPr>
          <w:rFonts w:ascii="Arial Narrow" w:hAnsi="Arial Narrow" w:cs="Arial"/>
          <w:noProof w:val="0"/>
          <w:sz w:val="22"/>
          <w:szCs w:val="22"/>
        </w:rPr>
      </w:pPr>
      <w:r>
        <w:rPr>
          <w:rFonts w:ascii="Arial Narrow" w:hAnsi="Arial Narrow"/>
          <w:sz w:val="22"/>
        </w:rPr>
        <w:t xml:space="preserve">Criterion No.2 </w:t>
      </w:r>
      <w:r>
        <w:rPr>
          <w:rFonts w:ascii="Arial Narrow" w:hAnsi="Arial Narrow"/>
          <w:sz w:val="22"/>
        </w:rPr>
        <w:tab/>
        <w:t>Support for single-pilot operation</w:t>
      </w:r>
    </w:p>
    <w:p w14:paraId="2920B39D" w14:textId="77777777" w:rsidR="0096470F" w:rsidRPr="0070382A" w:rsidRDefault="0096470F" w:rsidP="0096470F">
      <w:pPr>
        <w:pStyle w:val="Zarkazkladnhotextu2"/>
        <w:ind w:left="1276" w:hanging="1276"/>
        <w:rPr>
          <w:rFonts w:ascii="Arial Narrow" w:hAnsi="Arial Narrow" w:cs="Arial"/>
          <w:noProof w:val="0"/>
          <w:sz w:val="22"/>
          <w:szCs w:val="22"/>
        </w:rPr>
      </w:pPr>
      <w:r>
        <w:rPr>
          <w:rFonts w:ascii="Arial Narrow" w:hAnsi="Arial Narrow"/>
          <w:sz w:val="22"/>
        </w:rPr>
        <w:tab/>
      </w:r>
      <w:r>
        <w:rPr>
          <w:rFonts w:ascii="Arial Narrow" w:hAnsi="Arial Narrow"/>
          <w:b/>
          <w:sz w:val="22"/>
        </w:rPr>
        <w:t>Weight: 26 %</w:t>
      </w:r>
      <w:r>
        <w:rPr>
          <w:rFonts w:ascii="Arial Narrow" w:hAnsi="Arial Narrow"/>
          <w:sz w:val="22"/>
        </w:rPr>
        <w:t xml:space="preserve"> (max. number 26 points)</w:t>
      </w:r>
    </w:p>
    <w:p w14:paraId="18CEFB83" w14:textId="77777777" w:rsidR="00C24D0F" w:rsidRDefault="00C24D0F" w:rsidP="00054BC7">
      <w:pPr>
        <w:pStyle w:val="Zarkazkladnhotextu2"/>
        <w:ind w:left="1276" w:hanging="1276"/>
        <w:rPr>
          <w:rFonts w:ascii="Arial Narrow" w:hAnsi="Arial Narrow" w:cs="Arial"/>
          <w:noProof w:val="0"/>
          <w:sz w:val="22"/>
          <w:szCs w:val="22"/>
          <w:lang w:val="sk-SK"/>
        </w:rPr>
      </w:pPr>
    </w:p>
    <w:p w14:paraId="0FBF6ED2" w14:textId="77777777" w:rsidR="0096470F" w:rsidRPr="0070382A" w:rsidRDefault="00147948" w:rsidP="0096470F">
      <w:pPr>
        <w:pStyle w:val="Zarkazkladnhotextu2"/>
        <w:ind w:left="1276" w:hanging="1276"/>
        <w:rPr>
          <w:rFonts w:ascii="Arial Narrow" w:hAnsi="Arial Narrow" w:cs="Arial"/>
          <w:noProof w:val="0"/>
          <w:sz w:val="22"/>
          <w:szCs w:val="22"/>
        </w:rPr>
      </w:pPr>
      <w:r>
        <w:rPr>
          <w:rFonts w:ascii="Arial Narrow" w:hAnsi="Arial Narrow"/>
          <w:sz w:val="22"/>
        </w:rPr>
        <w:t>Criterion No.3</w:t>
      </w:r>
      <w:r>
        <w:rPr>
          <w:rFonts w:ascii="Arial Narrow" w:hAnsi="Arial Narrow"/>
          <w:sz w:val="22"/>
        </w:rPr>
        <w:tab/>
        <w:t>Valid EASA certification of the helicopter offered at the time of submission of the tender</w:t>
      </w:r>
    </w:p>
    <w:p w14:paraId="3E0B1D1F" w14:textId="77777777" w:rsidR="0096470F" w:rsidRPr="0070382A" w:rsidRDefault="0096470F" w:rsidP="0096470F">
      <w:pPr>
        <w:pStyle w:val="Zarkazkladnhotextu2"/>
        <w:ind w:left="1276" w:hanging="1276"/>
        <w:rPr>
          <w:rFonts w:ascii="Arial Narrow" w:hAnsi="Arial Narrow" w:cs="Arial"/>
          <w:noProof w:val="0"/>
          <w:sz w:val="22"/>
          <w:szCs w:val="22"/>
        </w:rPr>
      </w:pPr>
      <w:r>
        <w:rPr>
          <w:rFonts w:ascii="Arial Narrow" w:hAnsi="Arial Narrow"/>
          <w:sz w:val="22"/>
        </w:rPr>
        <w:tab/>
      </w:r>
      <w:r>
        <w:rPr>
          <w:rFonts w:ascii="Arial Narrow" w:hAnsi="Arial Narrow"/>
          <w:b/>
          <w:sz w:val="22"/>
        </w:rPr>
        <w:t>Weight: 5 %</w:t>
      </w:r>
      <w:r>
        <w:rPr>
          <w:rFonts w:ascii="Arial Narrow" w:hAnsi="Arial Narrow"/>
          <w:sz w:val="22"/>
        </w:rPr>
        <w:t xml:space="preserve"> (max. number 5 points)</w:t>
      </w:r>
    </w:p>
    <w:p w14:paraId="3C245908" w14:textId="4B68F5E5" w:rsidR="00E24763" w:rsidRDefault="00E24763" w:rsidP="0096470F">
      <w:pPr>
        <w:pStyle w:val="Zarkazkladnhotextu2"/>
        <w:ind w:left="1276" w:hanging="1276"/>
        <w:rPr>
          <w:rFonts w:ascii="Arial Narrow" w:hAnsi="Arial Narrow" w:cs="Arial"/>
          <w:noProof w:val="0"/>
          <w:sz w:val="22"/>
          <w:szCs w:val="22"/>
          <w:lang w:val="sk-SK"/>
        </w:rPr>
      </w:pPr>
    </w:p>
    <w:p w14:paraId="5FE3C985" w14:textId="77777777" w:rsidR="0096470F" w:rsidRPr="0070382A" w:rsidRDefault="009F1F22" w:rsidP="0096470F">
      <w:pPr>
        <w:pStyle w:val="Zarkazkladnhotextu2"/>
        <w:ind w:left="1276" w:hanging="1276"/>
        <w:rPr>
          <w:rFonts w:ascii="Arial Narrow" w:hAnsi="Arial Narrow" w:cs="Arial"/>
          <w:noProof w:val="0"/>
          <w:sz w:val="22"/>
          <w:szCs w:val="22"/>
        </w:rPr>
      </w:pPr>
      <w:r>
        <w:rPr>
          <w:rFonts w:ascii="Arial Narrow" w:hAnsi="Arial Narrow"/>
          <w:sz w:val="22"/>
        </w:rPr>
        <w:t>Criterion No.4</w:t>
      </w:r>
      <w:r>
        <w:rPr>
          <w:rFonts w:ascii="Arial Narrow" w:hAnsi="Arial Narrow"/>
          <w:sz w:val="22"/>
        </w:rPr>
        <w:tab/>
        <w:t>Four-axis autopilot (including the hover mode)</w:t>
      </w:r>
    </w:p>
    <w:p w14:paraId="40B6E7C1" w14:textId="77777777" w:rsidR="0096470F" w:rsidRPr="0070382A" w:rsidRDefault="0096470F" w:rsidP="0096470F">
      <w:pPr>
        <w:pStyle w:val="Zarkazkladnhotextu2"/>
        <w:ind w:left="1276" w:hanging="1276"/>
        <w:rPr>
          <w:rFonts w:ascii="Arial Narrow" w:hAnsi="Arial Narrow" w:cs="Arial"/>
          <w:noProof w:val="0"/>
          <w:sz w:val="22"/>
          <w:szCs w:val="22"/>
        </w:rPr>
      </w:pPr>
      <w:r>
        <w:rPr>
          <w:rFonts w:ascii="Arial Narrow" w:hAnsi="Arial Narrow"/>
          <w:sz w:val="22"/>
        </w:rPr>
        <w:tab/>
      </w:r>
      <w:r>
        <w:rPr>
          <w:rFonts w:ascii="Arial Narrow" w:hAnsi="Arial Narrow"/>
          <w:b/>
          <w:sz w:val="22"/>
        </w:rPr>
        <w:t>Weight: 5 %</w:t>
      </w:r>
      <w:r>
        <w:rPr>
          <w:rFonts w:ascii="Arial Narrow" w:hAnsi="Arial Narrow"/>
          <w:sz w:val="22"/>
        </w:rPr>
        <w:t xml:space="preserve"> (max. number 5 points)</w:t>
      </w:r>
    </w:p>
    <w:p w14:paraId="334B9A52" w14:textId="43E5BB4B" w:rsidR="009901D6" w:rsidRPr="0070382A" w:rsidRDefault="009901D6" w:rsidP="0096470F">
      <w:pPr>
        <w:pStyle w:val="Zarkazkladnhotextu2"/>
        <w:ind w:left="1276" w:hanging="1276"/>
        <w:rPr>
          <w:rFonts w:ascii="Arial Narrow" w:hAnsi="Arial Narrow" w:cs="Arial"/>
          <w:noProof w:val="0"/>
          <w:sz w:val="22"/>
          <w:szCs w:val="22"/>
          <w:lang w:val="sk-SK"/>
        </w:rPr>
      </w:pPr>
    </w:p>
    <w:p w14:paraId="0C69601B" w14:textId="77777777" w:rsidR="00954F5D" w:rsidRPr="0070382A" w:rsidRDefault="00954F5D" w:rsidP="00005122">
      <w:pPr>
        <w:pStyle w:val="Zarkazkladnhotextu2"/>
        <w:ind w:left="0"/>
        <w:rPr>
          <w:rFonts w:ascii="Arial Narrow" w:hAnsi="Arial Narrow" w:cs="Arial"/>
          <w:b/>
          <w:noProof w:val="0"/>
          <w:sz w:val="22"/>
          <w:szCs w:val="22"/>
          <w:u w:val="single"/>
        </w:rPr>
      </w:pPr>
      <w:r>
        <w:rPr>
          <w:rFonts w:ascii="Arial Narrow" w:hAnsi="Arial Narrow"/>
          <w:b/>
          <w:sz w:val="22"/>
          <w:u w:val="single"/>
        </w:rPr>
        <w:t>Definition of criteria and rules for their application</w:t>
      </w:r>
    </w:p>
    <w:p w14:paraId="4198ADD2" w14:textId="77777777" w:rsidR="00954F5D" w:rsidRPr="0070382A" w:rsidRDefault="00954F5D" w:rsidP="00005122">
      <w:pPr>
        <w:pStyle w:val="Zarkazkladnhotextu2"/>
        <w:ind w:left="0"/>
        <w:rPr>
          <w:rFonts w:ascii="Arial Narrow" w:hAnsi="Arial Narrow" w:cs="Arial"/>
          <w:b/>
          <w:noProof w:val="0"/>
          <w:sz w:val="22"/>
          <w:szCs w:val="22"/>
          <w:u w:val="single"/>
          <w:lang w:val="sk-SK"/>
        </w:rPr>
      </w:pPr>
    </w:p>
    <w:p w14:paraId="19512C1B" w14:textId="428900A6" w:rsidR="00700AD7" w:rsidRPr="0070382A" w:rsidRDefault="009F1F22" w:rsidP="00700AD7">
      <w:pPr>
        <w:pStyle w:val="Zarkazkladnhotextu2"/>
        <w:ind w:left="0"/>
        <w:rPr>
          <w:rFonts w:ascii="Arial Narrow" w:hAnsi="Arial Narrow" w:cs="Arial"/>
          <w:b/>
          <w:noProof w:val="0"/>
          <w:sz w:val="22"/>
          <w:szCs w:val="22"/>
        </w:rPr>
      </w:pPr>
      <w:r>
        <w:rPr>
          <w:rFonts w:ascii="Arial Narrow" w:hAnsi="Arial Narrow"/>
          <w:b/>
          <w:bCs/>
          <w:sz w:val="22"/>
        </w:rPr>
        <w:t>Criterion No.1 “Price for helicopters in basic configuration together with the price for optional equipment and the price for optional services  within the meaning of the Description of the Subject-Matter of the Contract, expressed in EUR exclusive of VAT”,</w:t>
      </w:r>
      <w:r>
        <w:rPr>
          <w:rFonts w:ascii="Arial Narrow" w:hAnsi="Arial Narrow"/>
          <w:sz w:val="22"/>
        </w:rPr>
        <w:t xml:space="preserve"> is the price for the delivery of a helicopter in its basic configuration within the scope and in accordance with the requirements specified in this tender documentation in Annex No. 1 “Description of the subject-matter of the contract”, together with the price for optional equipment and the price for optional services. The total price for the delivery of the helicopter in its basic configuration, together with the price for optional equipment and the price for optional services, will be calculated and expressed in accordance with point 13 of Part IV of the tender documentation in EUR, stating the price exclusive of value added tax (VAT) rounded to two decimal places (Field J68 of Annex No. 2 – Itemised Budget). </w:t>
      </w:r>
    </w:p>
    <w:p w14:paraId="0F99275E" w14:textId="77777777" w:rsidR="00C544A4" w:rsidRPr="0070382A" w:rsidRDefault="00C544A4" w:rsidP="004344A1">
      <w:pPr>
        <w:pStyle w:val="Zarkazkladnhotextu2"/>
        <w:ind w:left="0"/>
        <w:rPr>
          <w:rFonts w:ascii="Arial Narrow" w:hAnsi="Arial Narrow" w:cs="Arial"/>
          <w:noProof w:val="0"/>
          <w:sz w:val="22"/>
          <w:szCs w:val="22"/>
          <w:lang w:val="sk-SK"/>
        </w:rPr>
      </w:pPr>
    </w:p>
    <w:p w14:paraId="0187EDE3" w14:textId="34164785" w:rsidR="00B15641" w:rsidRPr="0070382A" w:rsidRDefault="00BD0266" w:rsidP="0039297A">
      <w:pPr>
        <w:pStyle w:val="Zarkazkladnhotextu2"/>
        <w:ind w:left="0"/>
        <w:rPr>
          <w:rFonts w:ascii="Arial Narrow" w:hAnsi="Arial Narrow" w:cs="Arial"/>
          <w:noProof w:val="0"/>
          <w:sz w:val="22"/>
          <w:szCs w:val="22"/>
        </w:rPr>
      </w:pPr>
      <w:r>
        <w:rPr>
          <w:rFonts w:ascii="Arial Narrow" w:hAnsi="Arial Narrow"/>
          <w:sz w:val="22"/>
        </w:rPr>
        <w:t>The Josephine system will automatically award the maximum number of points (64) to the tender of the tenderer with the lowest proposed price and will determine the number of points for the other tenders proportionally, i.e. the number of points will be expressed as the ratio of the lowest proposed price to the proposed price of the relevant tender being evaluated, which will be multiplied by the maximum number of points (64) for the criterion in question.</w:t>
      </w:r>
    </w:p>
    <w:p w14:paraId="56BDBB6F" w14:textId="77777777" w:rsidR="00B15641" w:rsidRDefault="00B15641" w:rsidP="0039297A">
      <w:pPr>
        <w:pStyle w:val="Zarkazkladnhotextu2"/>
        <w:ind w:left="0"/>
        <w:rPr>
          <w:rFonts w:ascii="Arial Narrow" w:hAnsi="Arial Narrow" w:cs="Arial"/>
          <w:noProof w:val="0"/>
          <w:sz w:val="22"/>
          <w:szCs w:val="22"/>
          <w:lang w:val="sk-SK"/>
        </w:rPr>
      </w:pPr>
    </w:p>
    <w:p w14:paraId="347AD48A" w14:textId="122ECD17" w:rsidR="00A14CEB" w:rsidRDefault="00A14CEB" w:rsidP="005E0186">
      <w:pPr>
        <w:tabs>
          <w:tab w:val="clear" w:pos="2160"/>
          <w:tab w:val="clear" w:pos="2880"/>
          <w:tab w:val="clear" w:pos="4500"/>
        </w:tabs>
        <w:jc w:val="both"/>
        <w:rPr>
          <w:rFonts w:ascii="Arial Narrow" w:hAnsi="Arial Narrow" w:cs="Arial"/>
          <w:sz w:val="22"/>
          <w:szCs w:val="22"/>
        </w:rPr>
      </w:pPr>
      <w:r>
        <w:rPr>
          <w:rFonts w:ascii="Arial Narrow" w:hAnsi="Arial Narrow"/>
          <w:sz w:val="22"/>
        </w:rPr>
        <w:t>If the unit price submitted by the tenderer in Annex No. 2 of the competition conditions exceeds the value specified in column F, the contracting authority reserves the right to cancel the public procurement procedure on grounds of economy.</w:t>
      </w:r>
    </w:p>
    <w:p w14:paraId="316AB0DC" w14:textId="77777777" w:rsidR="00A14CEB" w:rsidRPr="00A14CEB" w:rsidRDefault="00A14CEB" w:rsidP="005E0186">
      <w:pPr>
        <w:tabs>
          <w:tab w:val="clear" w:pos="2160"/>
          <w:tab w:val="clear" w:pos="2880"/>
          <w:tab w:val="clear" w:pos="4500"/>
        </w:tabs>
        <w:jc w:val="both"/>
        <w:rPr>
          <w:rFonts w:ascii="Arial Narrow" w:hAnsi="Arial Narrow" w:cs="Arial"/>
          <w:sz w:val="22"/>
          <w:szCs w:val="22"/>
          <w:lang w:eastAsia="sk-SK"/>
        </w:rPr>
      </w:pPr>
    </w:p>
    <w:p w14:paraId="3B07CFEE" w14:textId="72AB6627" w:rsidR="00BD0266" w:rsidRDefault="00BD0266" w:rsidP="005E0186">
      <w:pPr>
        <w:tabs>
          <w:tab w:val="clear" w:pos="2160"/>
          <w:tab w:val="clear" w:pos="2880"/>
          <w:tab w:val="clear" w:pos="4500"/>
        </w:tabs>
        <w:jc w:val="both"/>
        <w:rPr>
          <w:rFonts w:ascii="Arial Narrow" w:hAnsi="Arial Narrow"/>
          <w:sz w:val="22"/>
        </w:rPr>
      </w:pPr>
      <w:r>
        <w:rPr>
          <w:rFonts w:ascii="Arial Narrow" w:hAnsi="Arial Narrow"/>
          <w:sz w:val="22"/>
        </w:rPr>
        <w:t>Formula for calculating the number of points:</w:t>
      </w:r>
    </w:p>
    <w:p w14:paraId="6A43A4A0" w14:textId="77777777" w:rsidR="00FA1EDF" w:rsidRDefault="00FA1EDF" w:rsidP="005E0186">
      <w:pPr>
        <w:tabs>
          <w:tab w:val="clear" w:pos="2160"/>
          <w:tab w:val="clear" w:pos="2880"/>
          <w:tab w:val="clear" w:pos="4500"/>
        </w:tabs>
        <w:jc w:val="both"/>
        <w:rPr>
          <w:rFonts w:ascii="Arial Narrow" w:hAnsi="Arial Narrow"/>
          <w:sz w:val="22"/>
        </w:rPr>
      </w:pPr>
    </w:p>
    <w:p w14:paraId="2E2D7133" w14:textId="77777777" w:rsidR="00FA1EDF" w:rsidRPr="00A14CEB" w:rsidRDefault="00FA1EDF" w:rsidP="005E0186">
      <w:pPr>
        <w:tabs>
          <w:tab w:val="clear" w:pos="2160"/>
          <w:tab w:val="clear" w:pos="2880"/>
          <w:tab w:val="clear" w:pos="4500"/>
        </w:tabs>
        <w:jc w:val="both"/>
        <w:rPr>
          <w:rFonts w:ascii="Arial Narrow" w:hAnsi="Arial Narrow" w:cs="Arial"/>
          <w:sz w:val="22"/>
          <w:szCs w:val="22"/>
        </w:rPr>
      </w:pPr>
    </w:p>
    <w:p w14:paraId="35C0BBCC" w14:textId="77777777" w:rsidR="00BD0266" w:rsidRPr="0070382A" w:rsidRDefault="00BD0266" w:rsidP="00BD0266">
      <w:pPr>
        <w:jc w:val="both"/>
        <w:rPr>
          <w:rFonts w:ascii="Arial Narrow" w:hAnsi="Arial Narrow"/>
          <w:sz w:val="22"/>
          <w:szCs w:val="22"/>
        </w:rPr>
      </w:pPr>
    </w:p>
    <w:tbl>
      <w:tblPr>
        <w:tblW w:w="9148" w:type="dxa"/>
        <w:tblLook w:val="04A0" w:firstRow="1" w:lastRow="0" w:firstColumn="1" w:lastColumn="0" w:noHBand="0" w:noVBand="1"/>
      </w:tblPr>
      <w:tblGrid>
        <w:gridCol w:w="2694"/>
        <w:gridCol w:w="4250"/>
        <w:gridCol w:w="2204"/>
      </w:tblGrid>
      <w:tr w:rsidR="0070382A" w:rsidRPr="0070382A" w14:paraId="623C69B3" w14:textId="77777777" w:rsidTr="00FA1EDF">
        <w:trPr>
          <w:trHeight w:val="274"/>
        </w:trPr>
        <w:tc>
          <w:tcPr>
            <w:tcW w:w="2694" w:type="dxa"/>
          </w:tcPr>
          <w:p w14:paraId="3DF14EE3" w14:textId="77777777" w:rsidR="00BD0266" w:rsidRPr="0070382A" w:rsidRDefault="00BD0266" w:rsidP="009E27DC">
            <w:pPr>
              <w:tabs>
                <w:tab w:val="left" w:pos="2826"/>
              </w:tabs>
              <w:jc w:val="both"/>
              <w:rPr>
                <w:rFonts w:ascii="Arial Narrow" w:eastAsia="Calibri" w:hAnsi="Arial Narrow"/>
                <w:sz w:val="18"/>
                <w:szCs w:val="18"/>
              </w:rPr>
            </w:pPr>
          </w:p>
        </w:tc>
        <w:tc>
          <w:tcPr>
            <w:tcW w:w="4250" w:type="dxa"/>
          </w:tcPr>
          <w:p w14:paraId="6D6C22C5" w14:textId="74FCA408" w:rsidR="00BD0266" w:rsidRPr="0070382A" w:rsidRDefault="00BD0266" w:rsidP="00054BC7">
            <w:pPr>
              <w:tabs>
                <w:tab w:val="left" w:pos="2826"/>
              </w:tabs>
              <w:jc w:val="center"/>
              <w:rPr>
                <w:rFonts w:ascii="Arial Narrow" w:eastAsia="Calibri" w:hAnsi="Arial Narrow"/>
                <w:sz w:val="18"/>
                <w:szCs w:val="18"/>
              </w:rPr>
            </w:pPr>
            <w:r>
              <w:rPr>
                <w:rFonts w:ascii="Arial Narrow" w:hAnsi="Arial Narrow"/>
              </w:rPr>
              <w:t>the lowest total price for the delivery of the helicopters in their basic configuration, together with the price for optional equipment and the price for optional services, expressed in EUR exclusive of VAT</w:t>
            </w:r>
          </w:p>
        </w:tc>
        <w:tc>
          <w:tcPr>
            <w:tcW w:w="2204" w:type="dxa"/>
          </w:tcPr>
          <w:p w14:paraId="687EC445" w14:textId="77777777" w:rsidR="00BD0266" w:rsidRPr="0070382A" w:rsidRDefault="00BD0266" w:rsidP="009E27DC">
            <w:pPr>
              <w:tabs>
                <w:tab w:val="left" w:pos="2826"/>
              </w:tabs>
              <w:jc w:val="both"/>
              <w:rPr>
                <w:rFonts w:ascii="Arial Narrow" w:eastAsia="Calibri" w:hAnsi="Arial Narrow"/>
                <w:sz w:val="18"/>
                <w:szCs w:val="18"/>
              </w:rPr>
            </w:pPr>
          </w:p>
        </w:tc>
      </w:tr>
      <w:tr w:rsidR="0070382A" w:rsidRPr="0070382A" w14:paraId="1971DFB9" w14:textId="77777777" w:rsidTr="00FA1EDF">
        <w:trPr>
          <w:trHeight w:val="295"/>
        </w:trPr>
        <w:tc>
          <w:tcPr>
            <w:tcW w:w="2694" w:type="dxa"/>
            <w:vAlign w:val="center"/>
          </w:tcPr>
          <w:p w14:paraId="42AFE1AD" w14:textId="77777777" w:rsidR="00BD0266" w:rsidRPr="0070382A" w:rsidRDefault="00BD0266" w:rsidP="00FA1EDF">
            <w:pPr>
              <w:tabs>
                <w:tab w:val="clear" w:pos="2160"/>
                <w:tab w:val="left" w:pos="2295"/>
                <w:tab w:val="left" w:pos="2826"/>
              </w:tabs>
              <w:ind w:left="-247"/>
              <w:jc w:val="center"/>
              <w:rPr>
                <w:rFonts w:ascii="Arial Narrow" w:eastAsia="Calibri" w:hAnsi="Arial Narrow"/>
                <w:sz w:val="18"/>
                <w:szCs w:val="18"/>
              </w:rPr>
            </w:pPr>
            <w:r>
              <w:rPr>
                <w:rFonts w:ascii="Arial Narrow" w:hAnsi="Arial Narrow"/>
                <w:sz w:val="18"/>
              </w:rPr>
              <w:t xml:space="preserve">number of points for criterion No. 1      =   </w:t>
            </w:r>
          </w:p>
        </w:tc>
        <w:tc>
          <w:tcPr>
            <w:tcW w:w="4250" w:type="dxa"/>
            <w:vAlign w:val="center"/>
          </w:tcPr>
          <w:p w14:paraId="70718808" w14:textId="77777777" w:rsidR="00BD0266" w:rsidRPr="0070382A" w:rsidRDefault="00BD0266" w:rsidP="009E27DC">
            <w:pPr>
              <w:tabs>
                <w:tab w:val="left" w:pos="2826"/>
              </w:tabs>
              <w:jc w:val="center"/>
              <w:rPr>
                <w:rFonts w:ascii="Arial Narrow" w:eastAsia="Calibri" w:hAnsi="Arial Narrow"/>
                <w:sz w:val="18"/>
                <w:szCs w:val="18"/>
              </w:rPr>
            </w:pPr>
            <w:r>
              <w:rPr>
                <w:rFonts w:ascii="Arial Narrow" w:hAnsi="Arial Narrow"/>
                <w:sz w:val="18"/>
              </w:rPr>
              <w:t>-------------------------------------------------------------------</w:t>
            </w:r>
          </w:p>
        </w:tc>
        <w:tc>
          <w:tcPr>
            <w:tcW w:w="2204" w:type="dxa"/>
            <w:vAlign w:val="center"/>
          </w:tcPr>
          <w:p w14:paraId="4E7C811C" w14:textId="77777777" w:rsidR="00BD0266" w:rsidRPr="0070382A" w:rsidRDefault="00BD0266" w:rsidP="009E27DC">
            <w:pPr>
              <w:tabs>
                <w:tab w:val="left" w:pos="2826"/>
              </w:tabs>
              <w:rPr>
                <w:rFonts w:ascii="Arial Narrow" w:eastAsia="Calibri" w:hAnsi="Arial Narrow"/>
                <w:sz w:val="18"/>
                <w:szCs w:val="18"/>
              </w:rPr>
            </w:pPr>
            <w:r>
              <w:rPr>
                <w:rFonts w:ascii="Arial Narrow" w:hAnsi="Arial Narrow"/>
                <w:sz w:val="18"/>
              </w:rPr>
              <w:t>x     weighting of the criterion</w:t>
            </w:r>
          </w:p>
        </w:tc>
      </w:tr>
      <w:tr w:rsidR="0070382A" w:rsidRPr="0070382A" w14:paraId="6F0B6D64" w14:textId="77777777" w:rsidTr="00FA1EDF">
        <w:trPr>
          <w:trHeight w:val="99"/>
        </w:trPr>
        <w:tc>
          <w:tcPr>
            <w:tcW w:w="2694" w:type="dxa"/>
          </w:tcPr>
          <w:p w14:paraId="40A079CC" w14:textId="77777777" w:rsidR="00BD0266" w:rsidRPr="0070382A" w:rsidRDefault="00BD0266" w:rsidP="009E27DC">
            <w:pPr>
              <w:tabs>
                <w:tab w:val="left" w:pos="2826"/>
              </w:tabs>
              <w:jc w:val="both"/>
              <w:rPr>
                <w:rFonts w:ascii="Arial Narrow" w:eastAsia="Calibri" w:hAnsi="Arial Narrow"/>
                <w:sz w:val="18"/>
                <w:szCs w:val="18"/>
              </w:rPr>
            </w:pPr>
          </w:p>
        </w:tc>
        <w:tc>
          <w:tcPr>
            <w:tcW w:w="4250" w:type="dxa"/>
          </w:tcPr>
          <w:p w14:paraId="676D6CC9" w14:textId="7A0E9496" w:rsidR="00BD0266" w:rsidRPr="0070382A" w:rsidRDefault="00646875" w:rsidP="00BD0266">
            <w:pPr>
              <w:tabs>
                <w:tab w:val="left" w:pos="2826"/>
              </w:tabs>
              <w:jc w:val="center"/>
              <w:rPr>
                <w:rFonts w:ascii="Arial Narrow" w:eastAsia="Calibri" w:hAnsi="Arial Narrow"/>
                <w:sz w:val="18"/>
                <w:szCs w:val="18"/>
              </w:rPr>
            </w:pPr>
            <w:r>
              <w:rPr>
                <w:rFonts w:ascii="Arial Narrow" w:hAnsi="Arial Narrow"/>
                <w:sz w:val="18"/>
              </w:rPr>
              <w:t>The evaluated total price for the delivery of the helicopters in their basic configuration, together with the price for optional equipment and the price for optional services, expressed in EUR exclusive of VAT of the respective tender under evaluation.</w:t>
            </w:r>
          </w:p>
        </w:tc>
        <w:tc>
          <w:tcPr>
            <w:tcW w:w="2204" w:type="dxa"/>
          </w:tcPr>
          <w:p w14:paraId="6BF34783" w14:textId="77777777" w:rsidR="00BD0266" w:rsidRPr="0070382A" w:rsidRDefault="00BD0266" w:rsidP="009E27DC">
            <w:pPr>
              <w:tabs>
                <w:tab w:val="left" w:pos="2826"/>
              </w:tabs>
              <w:jc w:val="both"/>
              <w:rPr>
                <w:rFonts w:ascii="Arial Narrow" w:eastAsia="Calibri" w:hAnsi="Arial Narrow"/>
                <w:sz w:val="18"/>
                <w:szCs w:val="18"/>
              </w:rPr>
            </w:pPr>
          </w:p>
        </w:tc>
      </w:tr>
    </w:tbl>
    <w:p w14:paraId="43D8B651" w14:textId="77777777" w:rsidR="00111C8F" w:rsidRDefault="00111C8F" w:rsidP="00B15641">
      <w:pPr>
        <w:pStyle w:val="Zarkazkladnhotextu2"/>
        <w:ind w:left="0"/>
        <w:rPr>
          <w:rFonts w:ascii="Arial Narrow" w:hAnsi="Arial Narrow" w:cs="Arial"/>
          <w:b/>
          <w:noProof w:val="0"/>
          <w:sz w:val="22"/>
          <w:szCs w:val="22"/>
          <w:lang w:val="sk-SK"/>
        </w:rPr>
      </w:pPr>
    </w:p>
    <w:p w14:paraId="7C59FBD2" w14:textId="77777777" w:rsidR="00E432CB" w:rsidRDefault="00E432CB" w:rsidP="00B15641">
      <w:pPr>
        <w:pStyle w:val="Zarkazkladnhotextu2"/>
        <w:ind w:left="0"/>
        <w:rPr>
          <w:rFonts w:ascii="Arial Narrow" w:hAnsi="Arial Narrow" w:cs="Arial"/>
          <w:b/>
          <w:noProof w:val="0"/>
          <w:sz w:val="22"/>
          <w:szCs w:val="22"/>
          <w:lang w:val="sk-SK"/>
        </w:rPr>
      </w:pPr>
    </w:p>
    <w:p w14:paraId="3F7C27EC" w14:textId="77777777" w:rsidR="007D0058" w:rsidRPr="0070382A" w:rsidRDefault="00E432CB" w:rsidP="007D0058">
      <w:pPr>
        <w:pStyle w:val="Zarkazkladnhotextu2"/>
        <w:ind w:left="0"/>
        <w:rPr>
          <w:rFonts w:ascii="Arial Narrow" w:hAnsi="Arial Narrow" w:cs="Arial"/>
          <w:b/>
          <w:noProof w:val="0"/>
          <w:sz w:val="22"/>
          <w:szCs w:val="22"/>
        </w:rPr>
      </w:pPr>
      <w:r>
        <w:rPr>
          <w:rFonts w:ascii="Arial Narrow" w:hAnsi="Arial Narrow"/>
          <w:b/>
          <w:sz w:val="22"/>
        </w:rPr>
        <w:t>Criterion No.2 Support for single-pilot operation</w:t>
      </w:r>
    </w:p>
    <w:p w14:paraId="19146918" w14:textId="0D5AD0CE" w:rsidR="007D0058" w:rsidRDefault="007D0058" w:rsidP="007D0058">
      <w:pPr>
        <w:pStyle w:val="Zarkazkladnhotextu2"/>
        <w:ind w:left="0"/>
        <w:rPr>
          <w:rFonts w:ascii="Arial Narrow" w:hAnsi="Arial Narrow" w:cs="Arial"/>
          <w:noProof w:val="0"/>
          <w:sz w:val="22"/>
          <w:szCs w:val="22"/>
        </w:rPr>
      </w:pPr>
      <w:r>
        <w:rPr>
          <w:rFonts w:ascii="Arial Narrow" w:hAnsi="Arial Narrow"/>
          <w:sz w:val="22"/>
        </w:rPr>
        <w:t xml:space="preserve">The full number of points for criterion No. 2 entitled “Support for single-pilot operation” will be awarded to a tender whose offered machine supports single-pilot VFR operation of the helicopter. Single-pilot VFR operation of the machine must be recorded in the type certificate of the machine. </w:t>
      </w:r>
    </w:p>
    <w:p w14:paraId="3F1087D3" w14:textId="77777777" w:rsidR="007D0058" w:rsidRDefault="007D0058" w:rsidP="007D0058">
      <w:pPr>
        <w:pStyle w:val="Zarkazkladnhotextu2"/>
        <w:ind w:left="0"/>
        <w:rPr>
          <w:rFonts w:ascii="Arial Narrow" w:hAnsi="Arial Narrow" w:cs="Arial"/>
          <w:noProof w:val="0"/>
          <w:sz w:val="22"/>
          <w:szCs w:val="22"/>
          <w:lang w:val="sk-SK"/>
        </w:rPr>
      </w:pPr>
    </w:p>
    <w:p w14:paraId="783775C7" w14:textId="04385BDC" w:rsidR="007D0058" w:rsidRDefault="007D0058" w:rsidP="007D0058">
      <w:pPr>
        <w:pStyle w:val="Zarkazkladnhotextu2"/>
        <w:ind w:left="0"/>
        <w:rPr>
          <w:rFonts w:ascii="Arial Narrow" w:hAnsi="Arial Narrow" w:cs="Arial"/>
          <w:noProof w:val="0"/>
          <w:sz w:val="22"/>
          <w:szCs w:val="22"/>
        </w:rPr>
      </w:pPr>
      <w:r>
        <w:rPr>
          <w:rFonts w:ascii="Arial Narrow" w:hAnsi="Arial Narrow"/>
          <w:sz w:val="22"/>
        </w:rPr>
        <w:t>Allocation of points in relation to criterion No. 2:</w:t>
      </w:r>
    </w:p>
    <w:p w14:paraId="02AE421E" w14:textId="76028AFB" w:rsidR="007D0058" w:rsidRDefault="007D0058" w:rsidP="007D0058">
      <w:pPr>
        <w:pStyle w:val="Zarkazkladnhotextu2"/>
        <w:ind w:left="0"/>
        <w:rPr>
          <w:rFonts w:ascii="Arial Narrow" w:hAnsi="Arial Narrow" w:cs="Arial"/>
          <w:noProof w:val="0"/>
          <w:sz w:val="22"/>
          <w:szCs w:val="22"/>
        </w:rPr>
      </w:pPr>
      <w:r>
        <w:rPr>
          <w:rFonts w:ascii="Arial Narrow" w:hAnsi="Arial Narrow"/>
          <w:sz w:val="22"/>
        </w:rPr>
        <w:t xml:space="preserve">A tender whose helicopter in its basic configuration </w:t>
      </w:r>
      <w:r>
        <w:rPr>
          <w:rFonts w:ascii="Arial Narrow" w:hAnsi="Arial Narrow"/>
          <w:b/>
          <w:bCs/>
          <w:sz w:val="22"/>
        </w:rPr>
        <w:t>supports</w:t>
      </w:r>
      <w:r>
        <w:rPr>
          <w:rFonts w:ascii="Arial Narrow" w:hAnsi="Arial Narrow"/>
          <w:sz w:val="22"/>
        </w:rPr>
        <w:t xml:space="preserve"> single-pilot VFR operation: 26 points</w:t>
      </w:r>
    </w:p>
    <w:p w14:paraId="722B1EE2" w14:textId="015AFE8F" w:rsidR="007D0058" w:rsidRDefault="007D0058" w:rsidP="007D0058">
      <w:pPr>
        <w:pStyle w:val="Zarkazkladnhotextu2"/>
        <w:ind w:left="0"/>
        <w:rPr>
          <w:rFonts w:ascii="Arial Narrow" w:hAnsi="Arial Narrow" w:cs="Arial"/>
          <w:noProof w:val="0"/>
          <w:sz w:val="22"/>
          <w:szCs w:val="22"/>
        </w:rPr>
      </w:pPr>
      <w:r>
        <w:rPr>
          <w:rFonts w:ascii="Arial Narrow" w:hAnsi="Arial Narrow"/>
          <w:sz w:val="22"/>
        </w:rPr>
        <w:t xml:space="preserve">A tender whose helicopter in its basic configuration </w:t>
      </w:r>
      <w:r>
        <w:rPr>
          <w:rFonts w:ascii="Arial Narrow" w:hAnsi="Arial Narrow"/>
          <w:b/>
          <w:bCs/>
          <w:sz w:val="22"/>
        </w:rPr>
        <w:t>does not support</w:t>
      </w:r>
      <w:r>
        <w:rPr>
          <w:rFonts w:ascii="Arial Narrow" w:hAnsi="Arial Narrow"/>
          <w:sz w:val="22"/>
        </w:rPr>
        <w:t xml:space="preserve">  single-pilot VFR operation: 0 points </w:t>
      </w:r>
    </w:p>
    <w:p w14:paraId="7B4CC7D3" w14:textId="77777777" w:rsidR="007D0058" w:rsidRDefault="007D0058" w:rsidP="007D0058">
      <w:pPr>
        <w:pStyle w:val="Zarkazkladnhotextu2"/>
        <w:ind w:left="0"/>
        <w:rPr>
          <w:rFonts w:ascii="Arial Narrow" w:hAnsi="Arial Narrow" w:cs="Arial"/>
          <w:noProof w:val="0"/>
          <w:sz w:val="22"/>
          <w:szCs w:val="22"/>
          <w:lang w:val="sk-SK"/>
        </w:rPr>
      </w:pPr>
    </w:p>
    <w:p w14:paraId="4B9AE702" w14:textId="55C15709" w:rsidR="007D0058" w:rsidRPr="0070382A" w:rsidRDefault="007D0058" w:rsidP="007D0058">
      <w:pPr>
        <w:pStyle w:val="Zarkazkladnhotextu2"/>
        <w:ind w:left="0"/>
        <w:rPr>
          <w:rFonts w:ascii="Arial Narrow" w:hAnsi="Arial Narrow" w:cs="Arial"/>
          <w:noProof w:val="0"/>
          <w:sz w:val="22"/>
          <w:szCs w:val="22"/>
        </w:rPr>
      </w:pPr>
      <w:r>
        <w:rPr>
          <w:rFonts w:ascii="Arial Narrow" w:hAnsi="Arial Narrow"/>
          <w:sz w:val="22"/>
        </w:rPr>
        <w:t xml:space="preserve">The contracting authority will award points for criterion No. 2 “Support for single-pilot VFR operation of the machine” only after verifying this fact in the type certificate of the machine. In the absence of a record of single-pilot operation in the type certificate of the machine, the tender will be awarded 0 points for this criterion. </w:t>
      </w:r>
    </w:p>
    <w:p w14:paraId="67B3999F" w14:textId="109D0D39" w:rsidR="00E432CB" w:rsidRDefault="00E432CB" w:rsidP="007D0058">
      <w:pPr>
        <w:pStyle w:val="Zarkazkladnhotextu2"/>
        <w:ind w:left="0"/>
        <w:rPr>
          <w:rFonts w:ascii="Arial Narrow" w:hAnsi="Arial Narrow" w:cs="Arial"/>
          <w:b/>
          <w:noProof w:val="0"/>
          <w:sz w:val="22"/>
          <w:szCs w:val="22"/>
          <w:lang w:val="sk-SK"/>
        </w:rPr>
      </w:pPr>
    </w:p>
    <w:p w14:paraId="371C3CFF" w14:textId="77777777" w:rsidR="007D0058" w:rsidRDefault="007D0058" w:rsidP="007D0058">
      <w:pPr>
        <w:pStyle w:val="Zarkazkladnhotextu2"/>
        <w:ind w:left="0"/>
        <w:rPr>
          <w:rFonts w:ascii="Arial Narrow" w:hAnsi="Arial Narrow" w:cs="Arial"/>
          <w:b/>
          <w:noProof w:val="0"/>
          <w:sz w:val="22"/>
          <w:szCs w:val="22"/>
          <w:lang w:val="sk-SK"/>
        </w:rPr>
      </w:pPr>
    </w:p>
    <w:p w14:paraId="5D3AB3FF" w14:textId="77777777" w:rsidR="007D0058" w:rsidRPr="0070382A" w:rsidRDefault="00022542" w:rsidP="007D0058">
      <w:pPr>
        <w:pStyle w:val="Zarkazkladnhotextu2"/>
        <w:ind w:left="0"/>
        <w:rPr>
          <w:rFonts w:ascii="Arial Narrow" w:hAnsi="Arial Narrow" w:cs="Arial"/>
          <w:noProof w:val="0"/>
          <w:sz w:val="22"/>
          <w:szCs w:val="22"/>
        </w:rPr>
      </w:pPr>
      <w:r>
        <w:rPr>
          <w:rFonts w:ascii="Arial Narrow" w:hAnsi="Arial Narrow"/>
          <w:b/>
          <w:sz w:val="22"/>
        </w:rPr>
        <w:t>Criterion No.3 Valid EASA certification of the helicopter offered in basic configuration at the time of submission of the tender</w:t>
      </w:r>
    </w:p>
    <w:p w14:paraId="30182976" w14:textId="704F9F56" w:rsidR="007D0058" w:rsidRDefault="007D0058" w:rsidP="007D0058">
      <w:pPr>
        <w:pStyle w:val="Zarkazkladnhotextu2"/>
        <w:ind w:left="0"/>
        <w:rPr>
          <w:rFonts w:ascii="Arial Narrow" w:hAnsi="Arial Narrow" w:cs="Arial"/>
          <w:noProof w:val="0"/>
          <w:sz w:val="22"/>
          <w:szCs w:val="22"/>
        </w:rPr>
      </w:pPr>
      <w:r>
        <w:rPr>
          <w:rFonts w:ascii="Arial Narrow" w:hAnsi="Arial Narrow"/>
          <w:sz w:val="22"/>
        </w:rPr>
        <w:t xml:space="preserve">The full number of points for criterion No. 3 entitled “Valid EASA certification of the helicopter offered in basic configuration at the time of submission of the tender” will be awarded to the tender whose offered machine at the time of submission of the tender has EASA certification without restrictions. </w:t>
      </w:r>
    </w:p>
    <w:p w14:paraId="29FB55F5" w14:textId="77777777" w:rsidR="007D0058" w:rsidRDefault="007D0058" w:rsidP="007D0058">
      <w:pPr>
        <w:pStyle w:val="Zarkazkladnhotextu2"/>
        <w:ind w:left="0"/>
        <w:rPr>
          <w:rFonts w:ascii="Arial Narrow" w:hAnsi="Arial Narrow" w:cs="Arial"/>
          <w:noProof w:val="0"/>
          <w:sz w:val="22"/>
          <w:szCs w:val="22"/>
          <w:lang w:val="sk-SK"/>
        </w:rPr>
      </w:pPr>
    </w:p>
    <w:p w14:paraId="2A1D536C" w14:textId="635D7250" w:rsidR="007D0058" w:rsidRDefault="007D0058" w:rsidP="007D0058">
      <w:pPr>
        <w:pStyle w:val="Zarkazkladnhotextu2"/>
        <w:ind w:left="0"/>
        <w:rPr>
          <w:rFonts w:ascii="Arial Narrow" w:hAnsi="Arial Narrow" w:cs="Arial"/>
          <w:noProof w:val="0"/>
          <w:sz w:val="22"/>
          <w:szCs w:val="22"/>
        </w:rPr>
      </w:pPr>
      <w:r>
        <w:rPr>
          <w:rFonts w:ascii="Arial Narrow" w:hAnsi="Arial Narrow"/>
          <w:sz w:val="22"/>
        </w:rPr>
        <w:t>Allocation of points in relation to criterion No. 3:</w:t>
      </w:r>
    </w:p>
    <w:p w14:paraId="421631A6" w14:textId="512A662D" w:rsidR="007D0058" w:rsidRDefault="007D0058" w:rsidP="007D0058">
      <w:pPr>
        <w:pStyle w:val="Zarkazkladnhotextu2"/>
        <w:ind w:left="0"/>
        <w:rPr>
          <w:rFonts w:ascii="Arial Narrow" w:hAnsi="Arial Narrow" w:cs="Arial"/>
          <w:noProof w:val="0"/>
          <w:sz w:val="22"/>
          <w:szCs w:val="22"/>
        </w:rPr>
      </w:pPr>
      <w:r>
        <w:rPr>
          <w:rFonts w:ascii="Arial Narrow" w:hAnsi="Arial Narrow"/>
          <w:sz w:val="22"/>
        </w:rPr>
        <w:t xml:space="preserve">A tender whose helicopter </w:t>
      </w:r>
      <w:r>
        <w:rPr>
          <w:rFonts w:ascii="Arial Narrow" w:hAnsi="Arial Narrow"/>
          <w:b/>
          <w:bCs/>
          <w:sz w:val="22"/>
        </w:rPr>
        <w:t>has</w:t>
      </w:r>
      <w:r>
        <w:rPr>
          <w:rFonts w:ascii="Arial Narrow" w:hAnsi="Arial Narrow"/>
          <w:sz w:val="22"/>
        </w:rPr>
        <w:t xml:space="preserve"> EASA certification without restrictions at the time of submission of the tender: 5 points</w:t>
      </w:r>
    </w:p>
    <w:p w14:paraId="687B77DB" w14:textId="6B027E7A" w:rsidR="007D0058" w:rsidRDefault="007D0058" w:rsidP="007D0058">
      <w:pPr>
        <w:pStyle w:val="Zarkazkladnhotextu2"/>
        <w:ind w:left="0"/>
        <w:rPr>
          <w:rFonts w:ascii="Arial Narrow" w:hAnsi="Arial Narrow" w:cs="Arial"/>
          <w:noProof w:val="0"/>
          <w:sz w:val="22"/>
          <w:szCs w:val="22"/>
        </w:rPr>
      </w:pPr>
      <w:r>
        <w:rPr>
          <w:rFonts w:ascii="Arial Narrow" w:hAnsi="Arial Narrow"/>
          <w:sz w:val="22"/>
        </w:rPr>
        <w:t xml:space="preserve">A tender whose helicopter </w:t>
      </w:r>
      <w:r>
        <w:rPr>
          <w:rFonts w:ascii="Arial Narrow" w:hAnsi="Arial Narrow"/>
          <w:b/>
          <w:bCs/>
          <w:sz w:val="22"/>
        </w:rPr>
        <w:t>does not have</w:t>
      </w:r>
      <w:r>
        <w:rPr>
          <w:rFonts w:ascii="Arial Narrow" w:hAnsi="Arial Narrow"/>
          <w:sz w:val="22"/>
        </w:rPr>
        <w:t xml:space="preserve"> EASA certification at the time of submission of the tender: 0 points</w:t>
      </w:r>
    </w:p>
    <w:p w14:paraId="63B2027E" w14:textId="77777777" w:rsidR="007D0058" w:rsidRDefault="007D0058" w:rsidP="007D0058">
      <w:pPr>
        <w:pStyle w:val="Zarkazkladnhotextu2"/>
        <w:ind w:left="0"/>
        <w:rPr>
          <w:rFonts w:ascii="Arial Narrow" w:hAnsi="Arial Narrow" w:cs="Arial"/>
          <w:noProof w:val="0"/>
          <w:sz w:val="22"/>
          <w:szCs w:val="22"/>
          <w:lang w:val="sk-SK"/>
        </w:rPr>
      </w:pPr>
    </w:p>
    <w:p w14:paraId="3F16983B" w14:textId="10E89F39" w:rsidR="007D0058" w:rsidRDefault="007D0058" w:rsidP="007D0058">
      <w:pPr>
        <w:pStyle w:val="Zarkazkladnhotextu2"/>
        <w:ind w:left="0"/>
        <w:rPr>
          <w:rFonts w:ascii="Arial Narrow" w:hAnsi="Arial Narrow" w:cs="Arial"/>
          <w:noProof w:val="0"/>
          <w:sz w:val="22"/>
          <w:szCs w:val="22"/>
        </w:rPr>
      </w:pPr>
      <w:r>
        <w:rPr>
          <w:rFonts w:ascii="Arial Narrow" w:hAnsi="Arial Narrow"/>
          <w:sz w:val="22"/>
        </w:rPr>
        <w:t xml:space="preserve">Points for criterion No. 3 “Valid EASA certification of the helicopter offered in basic configuration at the time of submission of the tender” will be awarded by the public contracting authority only and exclusively if a valid EASA certificate is part of the tender. </w:t>
      </w:r>
    </w:p>
    <w:p w14:paraId="60DADDF5" w14:textId="77777777" w:rsidR="007D0058" w:rsidRDefault="007D0058" w:rsidP="007D0058">
      <w:pPr>
        <w:pStyle w:val="Zarkazkladnhotextu2"/>
        <w:ind w:left="0"/>
        <w:rPr>
          <w:rFonts w:ascii="Arial Narrow" w:hAnsi="Arial Narrow" w:cs="Arial"/>
          <w:noProof w:val="0"/>
          <w:sz w:val="22"/>
          <w:szCs w:val="22"/>
          <w:lang w:val="sk-SK"/>
        </w:rPr>
      </w:pPr>
    </w:p>
    <w:p w14:paraId="18BA4A78" w14:textId="4781E7A1" w:rsidR="00E432CB" w:rsidRDefault="00E432CB" w:rsidP="007D0058">
      <w:pPr>
        <w:pStyle w:val="Zarkazkladnhotextu2"/>
        <w:ind w:left="0"/>
        <w:rPr>
          <w:rFonts w:ascii="Arial Narrow" w:hAnsi="Arial Narrow" w:cs="Arial"/>
          <w:b/>
          <w:noProof w:val="0"/>
          <w:sz w:val="22"/>
          <w:szCs w:val="22"/>
          <w:lang w:val="sk-SK"/>
        </w:rPr>
      </w:pPr>
    </w:p>
    <w:p w14:paraId="5586E82D" w14:textId="27E1E3C6" w:rsidR="007D0058" w:rsidRPr="0070382A" w:rsidRDefault="00B15641" w:rsidP="007D0058">
      <w:pPr>
        <w:pStyle w:val="Zarkazkladnhotextu2"/>
        <w:ind w:left="0"/>
        <w:rPr>
          <w:rFonts w:ascii="Arial Narrow" w:hAnsi="Arial Narrow" w:cs="Arial"/>
          <w:noProof w:val="0"/>
          <w:sz w:val="22"/>
          <w:szCs w:val="22"/>
        </w:rPr>
      </w:pPr>
      <w:r>
        <w:rPr>
          <w:rFonts w:ascii="Arial Narrow" w:hAnsi="Arial Narrow"/>
          <w:b/>
          <w:sz w:val="22"/>
        </w:rPr>
        <w:t xml:space="preserve">Criterion No.4 Four-axis autopilot functionality </w:t>
      </w:r>
    </w:p>
    <w:p w14:paraId="3385F218" w14:textId="7B340EDC" w:rsidR="007D0058" w:rsidRDefault="007D0058" w:rsidP="007D0058">
      <w:pPr>
        <w:pStyle w:val="Zarkazkladnhotextu2"/>
        <w:ind w:left="0"/>
        <w:rPr>
          <w:rFonts w:ascii="Arial Narrow" w:hAnsi="Arial Narrow" w:cs="Arial"/>
          <w:noProof w:val="0"/>
          <w:sz w:val="22"/>
          <w:szCs w:val="22"/>
        </w:rPr>
      </w:pPr>
      <w:r>
        <w:rPr>
          <w:rFonts w:ascii="Arial Narrow" w:hAnsi="Arial Narrow"/>
          <w:sz w:val="22"/>
        </w:rPr>
        <w:t>The full number of points for criterion No. 4 entitled “Four-axis autopilot functionality” will be awarded to the tender whose offered machine has the functionality of a 4-axis autopilot with a hover function. The 4-axis autopilot functionality must be recorded in the machine type certificate or an equivalent document proving compliance (e.g. Flight Manual)</w:t>
      </w:r>
    </w:p>
    <w:p w14:paraId="34A56434" w14:textId="77777777" w:rsidR="007D0058" w:rsidRDefault="007D0058" w:rsidP="007D0058">
      <w:pPr>
        <w:pStyle w:val="Zarkazkladnhotextu2"/>
        <w:ind w:left="0"/>
        <w:rPr>
          <w:rFonts w:ascii="Arial Narrow" w:hAnsi="Arial Narrow" w:cs="Arial"/>
          <w:noProof w:val="0"/>
          <w:sz w:val="22"/>
          <w:szCs w:val="22"/>
          <w:lang w:val="sk-SK"/>
        </w:rPr>
      </w:pPr>
    </w:p>
    <w:p w14:paraId="4801DE6E" w14:textId="112A7579" w:rsidR="007D0058" w:rsidRDefault="007D0058" w:rsidP="007D0058">
      <w:pPr>
        <w:pStyle w:val="Zarkazkladnhotextu2"/>
        <w:ind w:left="0"/>
        <w:rPr>
          <w:rFonts w:ascii="Arial Narrow" w:hAnsi="Arial Narrow" w:cs="Arial"/>
          <w:noProof w:val="0"/>
          <w:sz w:val="22"/>
          <w:szCs w:val="22"/>
        </w:rPr>
      </w:pPr>
      <w:r>
        <w:rPr>
          <w:rFonts w:ascii="Arial Narrow" w:hAnsi="Arial Narrow"/>
          <w:sz w:val="22"/>
        </w:rPr>
        <w:t>Allocation of points in relation to criterion No. 4:</w:t>
      </w:r>
    </w:p>
    <w:p w14:paraId="0ABEFD01" w14:textId="77EE1DA1" w:rsidR="007D0058" w:rsidRDefault="007D0058" w:rsidP="007D0058">
      <w:pPr>
        <w:pStyle w:val="Zarkazkladnhotextu2"/>
        <w:ind w:left="0"/>
        <w:rPr>
          <w:rFonts w:ascii="Arial Narrow" w:hAnsi="Arial Narrow" w:cs="Arial"/>
          <w:noProof w:val="0"/>
          <w:sz w:val="22"/>
          <w:szCs w:val="22"/>
        </w:rPr>
      </w:pPr>
      <w:r>
        <w:rPr>
          <w:rFonts w:ascii="Arial Narrow" w:hAnsi="Arial Narrow"/>
          <w:sz w:val="22"/>
        </w:rPr>
        <w:t xml:space="preserve">A tender whose helicopter in its basic configuration </w:t>
      </w:r>
      <w:r>
        <w:rPr>
          <w:rFonts w:ascii="Arial Narrow" w:hAnsi="Arial Narrow"/>
          <w:b/>
          <w:bCs/>
          <w:sz w:val="22"/>
        </w:rPr>
        <w:t>has</w:t>
      </w:r>
      <w:r>
        <w:rPr>
          <w:rFonts w:ascii="Arial Narrow" w:hAnsi="Arial Narrow"/>
          <w:sz w:val="22"/>
        </w:rPr>
        <w:t xml:space="preserve"> (in the JOSEPHINE system, value “1”) the 4-axis autopilot functionality: 5 points</w:t>
      </w:r>
    </w:p>
    <w:p w14:paraId="5BFCB713" w14:textId="42F08BBC" w:rsidR="007D0058" w:rsidRDefault="007D0058" w:rsidP="007D0058">
      <w:pPr>
        <w:pStyle w:val="Zarkazkladnhotextu2"/>
        <w:ind w:left="0"/>
        <w:rPr>
          <w:rFonts w:ascii="Arial Narrow" w:hAnsi="Arial Narrow" w:cs="Arial"/>
          <w:noProof w:val="0"/>
          <w:sz w:val="22"/>
          <w:szCs w:val="22"/>
        </w:rPr>
      </w:pPr>
      <w:r>
        <w:rPr>
          <w:rFonts w:ascii="Arial Narrow" w:hAnsi="Arial Narrow"/>
          <w:sz w:val="22"/>
        </w:rPr>
        <w:t xml:space="preserve">A tender whose helicopter in its basic configuration </w:t>
      </w:r>
      <w:r>
        <w:rPr>
          <w:rFonts w:ascii="Arial Narrow" w:hAnsi="Arial Narrow"/>
          <w:b/>
          <w:bCs/>
          <w:sz w:val="22"/>
        </w:rPr>
        <w:t>does not have</w:t>
      </w:r>
      <w:r>
        <w:rPr>
          <w:rFonts w:ascii="Arial Narrow" w:hAnsi="Arial Narrow"/>
          <w:sz w:val="22"/>
        </w:rPr>
        <w:t xml:space="preserve"> (in the JOSEPHINE system, value “0”) the 4-axis autopilot functionality: 0 points </w:t>
      </w:r>
    </w:p>
    <w:p w14:paraId="09083816" w14:textId="77777777" w:rsidR="007D0058" w:rsidRDefault="007D0058" w:rsidP="007D0058">
      <w:pPr>
        <w:pStyle w:val="Zarkazkladnhotextu2"/>
        <w:ind w:left="0"/>
        <w:rPr>
          <w:rFonts w:ascii="Arial Narrow" w:hAnsi="Arial Narrow" w:cs="Arial"/>
          <w:noProof w:val="0"/>
          <w:sz w:val="22"/>
          <w:szCs w:val="22"/>
          <w:lang w:val="sk-SK"/>
        </w:rPr>
      </w:pPr>
    </w:p>
    <w:p w14:paraId="1B5C51DA" w14:textId="1E61FBF8" w:rsidR="007D0058" w:rsidRPr="0070382A" w:rsidRDefault="007D0058" w:rsidP="007D0058">
      <w:pPr>
        <w:pStyle w:val="Zarkazkladnhotextu2"/>
        <w:ind w:left="0"/>
        <w:rPr>
          <w:rFonts w:ascii="Arial Narrow" w:hAnsi="Arial Narrow" w:cs="Arial"/>
          <w:noProof w:val="0"/>
          <w:sz w:val="22"/>
          <w:szCs w:val="22"/>
        </w:rPr>
      </w:pPr>
      <w:r>
        <w:rPr>
          <w:rFonts w:ascii="Arial Narrow" w:hAnsi="Arial Narrow"/>
          <w:sz w:val="22"/>
        </w:rPr>
        <w:t xml:space="preserve">The contracting authority will award points for criterion No. 4 “Four-axis autopilot functionality” only after verifying this fact in the type certificate of the machine. In the absence of a record of the four-axis autopilot functionality in </w:t>
      </w:r>
      <w:r>
        <w:rPr>
          <w:rFonts w:ascii="Arial Narrow" w:hAnsi="Arial Narrow"/>
          <w:sz w:val="22"/>
        </w:rPr>
        <w:lastRenderedPageBreak/>
        <w:t xml:space="preserve">the type certificate of the machine, the tender will be awarded 0 points for this criterion. If the offered helicopter has the 4-axis autopilot functionality in the basic configuration, but without hover mode, the tender will be awarded 0 points in relation to criterion No. 4. </w:t>
      </w:r>
    </w:p>
    <w:p w14:paraId="52325A1A" w14:textId="3FBCD1F7" w:rsidR="00383B50" w:rsidRPr="0070382A" w:rsidRDefault="00383B50" w:rsidP="007D0058">
      <w:pPr>
        <w:pStyle w:val="Zarkazkladnhotextu2"/>
        <w:ind w:left="0"/>
        <w:rPr>
          <w:rFonts w:ascii="Arial Narrow" w:hAnsi="Arial Narrow" w:cs="Arial"/>
          <w:noProof w:val="0"/>
          <w:sz w:val="22"/>
          <w:szCs w:val="22"/>
          <w:lang w:val="sk-SK"/>
        </w:rPr>
      </w:pPr>
    </w:p>
    <w:p w14:paraId="074911FD" w14:textId="77777777" w:rsidR="0092792F" w:rsidRPr="0070382A" w:rsidRDefault="0092792F" w:rsidP="00593CBF">
      <w:pPr>
        <w:jc w:val="both"/>
        <w:rPr>
          <w:rFonts w:ascii="Arial Narrow" w:hAnsi="Arial Narrow" w:cs="Arial"/>
          <w:b/>
          <w:sz w:val="22"/>
          <w:szCs w:val="22"/>
          <w:u w:val="single"/>
        </w:rPr>
      </w:pPr>
    </w:p>
    <w:p w14:paraId="1943CF69" w14:textId="77777777" w:rsidR="00143A87" w:rsidRPr="0070382A" w:rsidRDefault="00143A87" w:rsidP="00593CBF">
      <w:pPr>
        <w:jc w:val="both"/>
        <w:rPr>
          <w:rFonts w:ascii="Arial Narrow" w:hAnsi="Arial Narrow" w:cs="Arial"/>
          <w:b/>
          <w:sz w:val="22"/>
          <w:szCs w:val="22"/>
          <w:u w:val="single"/>
        </w:rPr>
      </w:pPr>
      <w:r>
        <w:rPr>
          <w:rFonts w:ascii="Arial Narrow" w:hAnsi="Arial Narrow"/>
          <w:b/>
          <w:sz w:val="22"/>
          <w:u w:val="single"/>
        </w:rPr>
        <w:t>Procedure for evaluating tenders</w:t>
      </w:r>
    </w:p>
    <w:p w14:paraId="5978A0F8" w14:textId="77777777" w:rsidR="001E02A4" w:rsidRPr="0070382A" w:rsidRDefault="001E02A4" w:rsidP="001E02A4">
      <w:pPr>
        <w:jc w:val="both"/>
        <w:rPr>
          <w:rFonts w:ascii="Arial Narrow" w:hAnsi="Arial Narrow" w:cs="Arial"/>
          <w:sz w:val="22"/>
          <w:szCs w:val="22"/>
        </w:rPr>
      </w:pPr>
    </w:p>
    <w:p w14:paraId="03C44248" w14:textId="6C7FAD04" w:rsidR="00610C09" w:rsidRPr="0070382A" w:rsidRDefault="008B3018" w:rsidP="001E02A4">
      <w:pPr>
        <w:jc w:val="both"/>
        <w:rPr>
          <w:rFonts w:ascii="Arial Narrow" w:hAnsi="Arial Narrow" w:cs="Arial"/>
          <w:sz w:val="22"/>
          <w:szCs w:val="22"/>
        </w:rPr>
      </w:pPr>
      <w:r>
        <w:rPr>
          <w:rFonts w:ascii="Arial Narrow" w:hAnsi="Arial Narrow"/>
          <w:sz w:val="22"/>
        </w:rPr>
        <w:t xml:space="preserve">When evaluating tenders using the Josephine system, the points assigned by this system will be automatically rounded to two decimal places. </w:t>
      </w:r>
    </w:p>
    <w:p w14:paraId="1B2F851F" w14:textId="77777777" w:rsidR="00610C09" w:rsidRPr="0070382A" w:rsidRDefault="00610C09" w:rsidP="001E02A4">
      <w:pPr>
        <w:jc w:val="both"/>
        <w:rPr>
          <w:rFonts w:ascii="Arial Narrow" w:hAnsi="Arial Narrow" w:cs="Arial"/>
          <w:sz w:val="22"/>
          <w:szCs w:val="22"/>
        </w:rPr>
      </w:pPr>
    </w:p>
    <w:p w14:paraId="0912BC40" w14:textId="0875E5C3" w:rsidR="008B3018" w:rsidRPr="0070382A" w:rsidRDefault="008B3018" w:rsidP="001E02A4">
      <w:pPr>
        <w:jc w:val="both"/>
        <w:rPr>
          <w:rFonts w:ascii="Arial Narrow" w:eastAsia="Calibri" w:hAnsi="Arial Narrow"/>
          <w:sz w:val="22"/>
          <w:szCs w:val="22"/>
        </w:rPr>
      </w:pPr>
      <w:r>
        <w:rPr>
          <w:rFonts w:ascii="Arial Narrow" w:hAnsi="Arial Narrow"/>
          <w:sz w:val="22"/>
        </w:rPr>
        <w:t>The Josephine system will automatically mark the tender with the highest total score for criteria 1 to 4 as first, the tender with the second highest total score for criteria 1 to 4 as second, the tender with the third highest total score for criteria 1 to 4 as third, and so on. The tenderer’s tender, which the Josephine system has automatically evaluated as first, i.e. the successful tender according to the criteria specified in this annex to the tender documentation, will be recommended by the tender evaluation committee appointed by the contracting authority to the contracting authority for acceptance after proper evaluation of the tender and the conditions of participation.</w:t>
      </w:r>
    </w:p>
    <w:p w14:paraId="2E6D52BD" w14:textId="77777777" w:rsidR="00B615A4" w:rsidRPr="0070382A" w:rsidRDefault="00B615A4" w:rsidP="001E02A4">
      <w:pPr>
        <w:tabs>
          <w:tab w:val="clear" w:pos="2160"/>
          <w:tab w:val="clear" w:pos="2880"/>
          <w:tab w:val="clear" w:pos="4500"/>
        </w:tabs>
        <w:jc w:val="both"/>
        <w:rPr>
          <w:rFonts w:ascii="Arial Narrow" w:hAnsi="Arial Narrow"/>
          <w:sz w:val="22"/>
          <w:szCs w:val="22"/>
          <w:lang w:eastAsia="sk-SK"/>
        </w:rPr>
      </w:pPr>
    </w:p>
    <w:p w14:paraId="330BFBBF" w14:textId="77777777" w:rsidR="001E02A4" w:rsidRPr="0070382A" w:rsidRDefault="001E02A4" w:rsidP="001E02A4">
      <w:pPr>
        <w:tabs>
          <w:tab w:val="clear" w:pos="2160"/>
          <w:tab w:val="clear" w:pos="2880"/>
          <w:tab w:val="clear" w:pos="4500"/>
        </w:tabs>
        <w:jc w:val="both"/>
        <w:rPr>
          <w:rFonts w:ascii="Arial Narrow" w:hAnsi="Arial Narrow"/>
          <w:sz w:val="22"/>
          <w:szCs w:val="22"/>
          <w:lang w:eastAsia="sk-SK"/>
        </w:rPr>
      </w:pPr>
    </w:p>
    <w:p w14:paraId="6DC5951E" w14:textId="77777777" w:rsidR="00143A87" w:rsidRPr="0070382A" w:rsidRDefault="00143A87" w:rsidP="001E02A4">
      <w:pPr>
        <w:tabs>
          <w:tab w:val="clear" w:pos="2160"/>
          <w:tab w:val="clear" w:pos="2880"/>
          <w:tab w:val="clear" w:pos="4500"/>
        </w:tabs>
        <w:jc w:val="both"/>
        <w:rPr>
          <w:rFonts w:ascii="Arial Narrow" w:hAnsi="Arial Narrow"/>
          <w:b/>
          <w:sz w:val="22"/>
          <w:szCs w:val="22"/>
          <w:u w:val="single"/>
        </w:rPr>
      </w:pPr>
      <w:r>
        <w:rPr>
          <w:rFonts w:ascii="Arial Narrow" w:hAnsi="Arial Narrow"/>
          <w:b/>
          <w:sz w:val="22"/>
          <w:u w:val="single"/>
        </w:rPr>
        <w:t>Proposal for fulfilling the criteria</w:t>
      </w:r>
    </w:p>
    <w:p w14:paraId="4FF68BB8" w14:textId="77777777" w:rsidR="001E02A4" w:rsidRPr="0070382A" w:rsidRDefault="001E02A4" w:rsidP="001E02A4">
      <w:pPr>
        <w:pStyle w:val="Zarkazkladnhotextu2"/>
        <w:ind w:left="0"/>
        <w:rPr>
          <w:rFonts w:ascii="Arial Narrow" w:hAnsi="Arial Narrow" w:cs="Arial"/>
          <w:noProof w:val="0"/>
          <w:sz w:val="22"/>
          <w:szCs w:val="22"/>
          <w:u w:val="single"/>
          <w:lang w:val="sk-SK"/>
        </w:rPr>
      </w:pPr>
    </w:p>
    <w:p w14:paraId="405AFA5E" w14:textId="3EA6BF73" w:rsidR="001D64E5" w:rsidRPr="0070382A" w:rsidRDefault="00143A87" w:rsidP="001D64E5">
      <w:pPr>
        <w:pStyle w:val="Zarkazkladnhotextu2"/>
        <w:ind w:left="0"/>
        <w:rPr>
          <w:rFonts w:ascii="Arial Narrow" w:hAnsi="Arial Narrow" w:cs="Arial"/>
          <w:noProof w:val="0"/>
          <w:sz w:val="22"/>
          <w:szCs w:val="22"/>
        </w:rPr>
      </w:pPr>
      <w:r>
        <w:rPr>
          <w:rFonts w:ascii="Arial Narrow" w:hAnsi="Arial Narrow"/>
          <w:sz w:val="22"/>
        </w:rPr>
        <w:t>The tenderer shall complete Annex No. 2 Structured price budget and proposal for fulfilling the criteria of this tender documentation.</w:t>
      </w:r>
    </w:p>
    <w:p w14:paraId="7D43D0E5" w14:textId="207F05FD" w:rsidR="00C21FCF" w:rsidRPr="0070382A" w:rsidRDefault="001D64E5" w:rsidP="001D64E5">
      <w:pPr>
        <w:pStyle w:val="Zarkazkladnhotextu2"/>
        <w:ind w:left="0"/>
        <w:rPr>
          <w:rFonts w:ascii="Arial Narrow" w:hAnsi="Arial Narrow" w:cs="Arial"/>
          <w:noProof w:val="0"/>
          <w:sz w:val="22"/>
          <w:szCs w:val="22"/>
        </w:rPr>
      </w:pPr>
      <w:r>
        <w:rPr>
          <w:rFonts w:ascii="Arial Narrow" w:hAnsi="Arial Narrow"/>
          <w:sz w:val="22"/>
        </w:rPr>
        <w:t xml:space="preserve">The tenderer shall indicate the unit prices of the items in the budget. </w:t>
      </w:r>
    </w:p>
    <w:p w14:paraId="2DB1DED9" w14:textId="77777777" w:rsidR="00C21FCF" w:rsidRPr="0070382A" w:rsidRDefault="00C21FCF" w:rsidP="001E02A4">
      <w:pPr>
        <w:pStyle w:val="Zarkazkladnhotextu2"/>
        <w:ind w:left="0"/>
        <w:rPr>
          <w:rFonts w:ascii="Arial Narrow" w:hAnsi="Arial Narrow" w:cs="Arial"/>
          <w:noProof w:val="0"/>
          <w:sz w:val="22"/>
          <w:szCs w:val="22"/>
          <w:lang w:val="sk-SK"/>
        </w:rPr>
      </w:pPr>
    </w:p>
    <w:p w14:paraId="1BBEF5D6" w14:textId="525F1161" w:rsidR="00143A87" w:rsidRPr="0070382A" w:rsidRDefault="00143A87" w:rsidP="001E02A4">
      <w:pPr>
        <w:pStyle w:val="Zarkazkladnhotextu2"/>
        <w:ind w:left="0"/>
        <w:rPr>
          <w:rFonts w:ascii="Arial Narrow" w:hAnsi="Arial Narrow" w:cs="Arial"/>
          <w:noProof w:val="0"/>
          <w:sz w:val="22"/>
          <w:szCs w:val="22"/>
        </w:rPr>
      </w:pPr>
      <w:r>
        <w:rPr>
          <w:rFonts w:ascii="Arial Narrow" w:hAnsi="Arial Narrow"/>
          <w:sz w:val="22"/>
        </w:rPr>
        <w:t>The tenderer shall then submit proposals for fulfilling the criteria in their tender in the electronic form in the Josephine system in the section of the tender form entitled “Evaluation criteria” (point 15.4.2 of the tender documentation).</w:t>
      </w:r>
    </w:p>
    <w:p w14:paraId="07E9E5C4" w14:textId="77777777" w:rsidR="00143A87" w:rsidRPr="0070382A" w:rsidRDefault="00143A87" w:rsidP="001E02A4">
      <w:pPr>
        <w:pStyle w:val="Zarkazkladnhotextu2"/>
        <w:ind w:left="0"/>
        <w:rPr>
          <w:rFonts w:ascii="Arial Narrow" w:hAnsi="Arial Narrow" w:cs="Arial"/>
          <w:noProof w:val="0"/>
          <w:sz w:val="22"/>
          <w:szCs w:val="22"/>
          <w:lang w:val="sk-SK"/>
        </w:rPr>
      </w:pPr>
    </w:p>
    <w:p w14:paraId="33204D92" w14:textId="4E275AB7" w:rsidR="00143A87" w:rsidRPr="0070382A" w:rsidRDefault="000A0A69" w:rsidP="001E02A4">
      <w:pPr>
        <w:tabs>
          <w:tab w:val="clear" w:pos="2160"/>
          <w:tab w:val="clear" w:pos="2880"/>
          <w:tab w:val="clear" w:pos="4500"/>
        </w:tabs>
        <w:jc w:val="both"/>
        <w:rPr>
          <w:rFonts w:ascii="Arial Narrow" w:hAnsi="Arial Narrow"/>
          <w:sz w:val="22"/>
          <w:szCs w:val="22"/>
        </w:rPr>
      </w:pPr>
      <w:r>
        <w:rPr>
          <w:rFonts w:ascii="Arial Narrow" w:hAnsi="Arial Narrow"/>
          <w:sz w:val="22"/>
        </w:rPr>
        <w:t>The completed Annex No. 2 to this tender documentation shall form part of the tenderer’s tender.</w:t>
      </w:r>
    </w:p>
    <w:p w14:paraId="794CAACF" w14:textId="77777777" w:rsidR="00410ADF" w:rsidRPr="0070382A" w:rsidRDefault="00410ADF" w:rsidP="001E02A4">
      <w:pPr>
        <w:tabs>
          <w:tab w:val="clear" w:pos="2160"/>
          <w:tab w:val="clear" w:pos="2880"/>
          <w:tab w:val="clear" w:pos="4500"/>
        </w:tabs>
        <w:jc w:val="both"/>
        <w:rPr>
          <w:rFonts w:ascii="Arial Narrow" w:hAnsi="Arial Narrow"/>
          <w:sz w:val="22"/>
          <w:szCs w:val="22"/>
          <w:lang w:eastAsia="sk-SK"/>
        </w:rPr>
      </w:pPr>
    </w:p>
    <w:p w14:paraId="0D41C010" w14:textId="77777777" w:rsidR="00410ADF" w:rsidRPr="0070382A" w:rsidRDefault="00410ADF" w:rsidP="001E02A4">
      <w:pPr>
        <w:tabs>
          <w:tab w:val="clear" w:pos="2160"/>
          <w:tab w:val="clear" w:pos="2880"/>
          <w:tab w:val="clear" w:pos="4500"/>
        </w:tabs>
        <w:jc w:val="both"/>
        <w:rPr>
          <w:rFonts w:ascii="Arial Narrow" w:hAnsi="Arial Narrow"/>
          <w:sz w:val="22"/>
          <w:szCs w:val="22"/>
          <w:lang w:eastAsia="sk-SK"/>
        </w:rPr>
      </w:pPr>
    </w:p>
    <w:p w14:paraId="2E71D8D7" w14:textId="77777777" w:rsidR="00410ADF" w:rsidRPr="0070382A" w:rsidRDefault="002973EB" w:rsidP="004A77A7">
      <w:pPr>
        <w:tabs>
          <w:tab w:val="clear" w:pos="2160"/>
          <w:tab w:val="clear" w:pos="2880"/>
          <w:tab w:val="clear" w:pos="4500"/>
        </w:tabs>
        <w:autoSpaceDE w:val="0"/>
        <w:autoSpaceDN w:val="0"/>
        <w:adjustRightInd w:val="0"/>
        <w:spacing w:before="120" w:after="120"/>
        <w:jc w:val="both"/>
        <w:rPr>
          <w:rFonts w:ascii="Arial Narrow" w:hAnsi="Arial Narrow"/>
          <w:b/>
          <w:sz w:val="22"/>
          <w:szCs w:val="22"/>
          <w:u w:val="single"/>
        </w:rPr>
      </w:pPr>
      <w:r>
        <w:rPr>
          <w:rFonts w:ascii="Arial Narrow" w:hAnsi="Arial Narrow"/>
          <w:b/>
          <w:sz w:val="22"/>
          <w:u w:val="single"/>
        </w:rPr>
        <w:t>Electronic auction</w:t>
      </w:r>
    </w:p>
    <w:p w14:paraId="60987E54" w14:textId="77777777" w:rsidR="002973EB" w:rsidRPr="0070382A" w:rsidRDefault="002973EB" w:rsidP="004A77A7">
      <w:pPr>
        <w:tabs>
          <w:tab w:val="clear" w:pos="2160"/>
          <w:tab w:val="clear" w:pos="2880"/>
          <w:tab w:val="clear" w:pos="4500"/>
        </w:tabs>
        <w:autoSpaceDE w:val="0"/>
        <w:autoSpaceDN w:val="0"/>
        <w:adjustRightInd w:val="0"/>
        <w:spacing w:before="120" w:after="120"/>
        <w:jc w:val="both"/>
        <w:rPr>
          <w:rFonts w:ascii="Arial Narrow" w:hAnsi="Arial Narrow"/>
          <w:sz w:val="22"/>
          <w:szCs w:val="22"/>
        </w:rPr>
      </w:pPr>
      <w:r>
        <w:rPr>
          <w:rFonts w:ascii="Arial Narrow" w:hAnsi="Arial Narrow"/>
          <w:sz w:val="22"/>
        </w:rPr>
        <w:t>Not applicable</w:t>
      </w:r>
    </w:p>
    <w:p w14:paraId="55334EA1" w14:textId="10089F64" w:rsidR="009844C9" w:rsidRPr="0070382A" w:rsidRDefault="009844C9" w:rsidP="004A77A7">
      <w:pPr>
        <w:tabs>
          <w:tab w:val="clear" w:pos="2160"/>
          <w:tab w:val="clear" w:pos="2880"/>
          <w:tab w:val="clear" w:pos="4500"/>
        </w:tabs>
        <w:autoSpaceDE w:val="0"/>
        <w:autoSpaceDN w:val="0"/>
        <w:adjustRightInd w:val="0"/>
        <w:spacing w:before="120" w:after="120"/>
        <w:jc w:val="both"/>
        <w:rPr>
          <w:rFonts w:ascii="Arial Narrow" w:eastAsia="Calibri" w:hAnsi="Arial Narrow"/>
          <w:b/>
          <w:bCs/>
          <w:sz w:val="22"/>
          <w:szCs w:val="22"/>
        </w:rPr>
      </w:pPr>
      <w:r>
        <w:rPr>
          <w:rFonts w:ascii="Arial Narrow" w:hAnsi="Arial Narrow"/>
          <w:b/>
          <w:sz w:val="22"/>
        </w:rPr>
        <w:t xml:space="preserve">The contracting authority hereby informs tenderers that no electronic auction will be used in the public procurement procedure. The proposal for the fulfilment of the criteria according to point 15.4.2 of the tender documentation, which the tenderer includes in the tender, is final and will be used to determine the ranking of tenders in accordance with this Annex No. 4 to the tender documentation.  </w:t>
      </w:r>
    </w:p>
    <w:sectPr w:rsidR="009844C9" w:rsidRPr="0070382A" w:rsidSect="0043594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6748B" w14:textId="77777777" w:rsidR="000D4545" w:rsidRDefault="000D4545" w:rsidP="007C6581">
      <w:r>
        <w:separator/>
      </w:r>
    </w:p>
  </w:endnote>
  <w:endnote w:type="continuationSeparator" w:id="0">
    <w:p w14:paraId="20D458FC" w14:textId="77777777" w:rsidR="000D4545" w:rsidRDefault="000D4545" w:rsidP="007C6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Optima">
    <w:altName w:val="Times New Roman"/>
    <w:charset w:val="00"/>
    <w:family w:val="auto"/>
    <w:pitch w:val="variable"/>
    <w:sig w:usb0="80000067" w:usb1="00000000" w:usb2="00000000" w:usb3="00000000" w:csb0="00000001"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FBDE4" w14:textId="77777777" w:rsidR="00E90D8A" w:rsidRDefault="00E90D8A" w:rsidP="00E90D8A">
    <w:pPr>
      <w:pStyle w:val="Pta"/>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14E07B" w14:textId="77777777" w:rsidR="000D4545" w:rsidRDefault="000D4545" w:rsidP="007C6581">
      <w:r>
        <w:separator/>
      </w:r>
    </w:p>
  </w:footnote>
  <w:footnote w:type="continuationSeparator" w:id="0">
    <w:p w14:paraId="5031AE09" w14:textId="77777777" w:rsidR="000D4545" w:rsidRDefault="000D4545" w:rsidP="007C6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19D4D" w14:textId="77777777" w:rsidR="009E27DC" w:rsidRPr="006B22BB" w:rsidRDefault="009E27DC" w:rsidP="007C6581">
    <w:pPr>
      <w:pStyle w:val="Hlavika"/>
      <w:jc w:val="right"/>
      <w:rPr>
        <w:rFonts w:ascii="Arial Narrow" w:hAnsi="Arial Narrow"/>
        <w:szCs w:val="18"/>
      </w:rPr>
    </w:pPr>
    <w:r>
      <w:rPr>
        <w:rFonts w:ascii="Arial Narrow" w:hAnsi="Arial Narrow"/>
      </w:rPr>
      <w:t>Annex No. 4 to the tender documentation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6B0FEF6"/>
    <w:lvl w:ilvl="0">
      <w:numFmt w:val="bullet"/>
      <w:lvlText w:val="*"/>
      <w:lvlJc w:val="left"/>
    </w:lvl>
  </w:abstractNum>
  <w:abstractNum w:abstractNumId="1" w15:restartNumberingAfterBreak="0">
    <w:nsid w:val="06632A26"/>
    <w:multiLevelType w:val="hybridMultilevel"/>
    <w:tmpl w:val="CD441FCE"/>
    <w:lvl w:ilvl="0" w:tplc="B53084C4">
      <w:start w:val="5"/>
      <w:numFmt w:val="bullet"/>
      <w:lvlText w:val="-"/>
      <w:lvlJc w:val="left"/>
      <w:pPr>
        <w:ind w:left="938" w:hanging="360"/>
      </w:pPr>
      <w:rPr>
        <w:rFonts w:ascii="Arial Narrow" w:eastAsia="Calibri" w:hAnsi="Arial Narrow" w:cs="Times New Roman" w:hint="default"/>
      </w:rPr>
    </w:lvl>
    <w:lvl w:ilvl="1" w:tplc="041B0003" w:tentative="1">
      <w:start w:val="1"/>
      <w:numFmt w:val="bullet"/>
      <w:lvlText w:val="o"/>
      <w:lvlJc w:val="left"/>
      <w:pPr>
        <w:ind w:left="1658" w:hanging="360"/>
      </w:pPr>
      <w:rPr>
        <w:rFonts w:ascii="Courier New" w:hAnsi="Courier New" w:cs="Courier New" w:hint="default"/>
      </w:rPr>
    </w:lvl>
    <w:lvl w:ilvl="2" w:tplc="041B0005" w:tentative="1">
      <w:start w:val="1"/>
      <w:numFmt w:val="bullet"/>
      <w:lvlText w:val=""/>
      <w:lvlJc w:val="left"/>
      <w:pPr>
        <w:ind w:left="2378" w:hanging="360"/>
      </w:pPr>
      <w:rPr>
        <w:rFonts w:ascii="Wingdings" w:hAnsi="Wingdings" w:hint="default"/>
      </w:rPr>
    </w:lvl>
    <w:lvl w:ilvl="3" w:tplc="041B0001" w:tentative="1">
      <w:start w:val="1"/>
      <w:numFmt w:val="bullet"/>
      <w:lvlText w:val=""/>
      <w:lvlJc w:val="left"/>
      <w:pPr>
        <w:ind w:left="3098" w:hanging="360"/>
      </w:pPr>
      <w:rPr>
        <w:rFonts w:ascii="Symbol" w:hAnsi="Symbol" w:hint="default"/>
      </w:rPr>
    </w:lvl>
    <w:lvl w:ilvl="4" w:tplc="041B0003" w:tentative="1">
      <w:start w:val="1"/>
      <w:numFmt w:val="bullet"/>
      <w:lvlText w:val="o"/>
      <w:lvlJc w:val="left"/>
      <w:pPr>
        <w:ind w:left="3818" w:hanging="360"/>
      </w:pPr>
      <w:rPr>
        <w:rFonts w:ascii="Courier New" w:hAnsi="Courier New" w:cs="Courier New" w:hint="default"/>
      </w:rPr>
    </w:lvl>
    <w:lvl w:ilvl="5" w:tplc="041B0005" w:tentative="1">
      <w:start w:val="1"/>
      <w:numFmt w:val="bullet"/>
      <w:lvlText w:val=""/>
      <w:lvlJc w:val="left"/>
      <w:pPr>
        <w:ind w:left="4538" w:hanging="360"/>
      </w:pPr>
      <w:rPr>
        <w:rFonts w:ascii="Wingdings" w:hAnsi="Wingdings" w:hint="default"/>
      </w:rPr>
    </w:lvl>
    <w:lvl w:ilvl="6" w:tplc="041B0001" w:tentative="1">
      <w:start w:val="1"/>
      <w:numFmt w:val="bullet"/>
      <w:lvlText w:val=""/>
      <w:lvlJc w:val="left"/>
      <w:pPr>
        <w:ind w:left="5258" w:hanging="360"/>
      </w:pPr>
      <w:rPr>
        <w:rFonts w:ascii="Symbol" w:hAnsi="Symbol" w:hint="default"/>
      </w:rPr>
    </w:lvl>
    <w:lvl w:ilvl="7" w:tplc="041B0003" w:tentative="1">
      <w:start w:val="1"/>
      <w:numFmt w:val="bullet"/>
      <w:lvlText w:val="o"/>
      <w:lvlJc w:val="left"/>
      <w:pPr>
        <w:ind w:left="5978" w:hanging="360"/>
      </w:pPr>
      <w:rPr>
        <w:rFonts w:ascii="Courier New" w:hAnsi="Courier New" w:cs="Courier New" w:hint="default"/>
      </w:rPr>
    </w:lvl>
    <w:lvl w:ilvl="8" w:tplc="041B0005" w:tentative="1">
      <w:start w:val="1"/>
      <w:numFmt w:val="bullet"/>
      <w:lvlText w:val=""/>
      <w:lvlJc w:val="left"/>
      <w:pPr>
        <w:ind w:left="6698" w:hanging="360"/>
      </w:pPr>
      <w:rPr>
        <w:rFonts w:ascii="Wingdings" w:hAnsi="Wingdings" w:hint="default"/>
      </w:rPr>
    </w:lvl>
  </w:abstractNum>
  <w:abstractNum w:abstractNumId="2" w15:restartNumberingAfterBreak="0">
    <w:nsid w:val="16DE6D98"/>
    <w:multiLevelType w:val="singleLevel"/>
    <w:tmpl w:val="2C225D90"/>
    <w:lvl w:ilvl="0">
      <w:start w:val="1"/>
      <w:numFmt w:val="lowerLetter"/>
      <w:lvlText w:val="%1)"/>
      <w:legacy w:legacy="1" w:legacySpace="0" w:legacyIndent="0"/>
      <w:lvlJc w:val="left"/>
      <w:rPr>
        <w:rFonts w:ascii="Arial Narrow" w:hAnsi="Arial Narrow" w:cs="Times New Roman" w:hint="default"/>
      </w:rPr>
    </w:lvl>
  </w:abstractNum>
  <w:abstractNum w:abstractNumId="3" w15:restartNumberingAfterBreak="0">
    <w:nsid w:val="25C70515"/>
    <w:multiLevelType w:val="multilevel"/>
    <w:tmpl w:val="C79ADFAE"/>
    <w:styleLink w:val="tl3"/>
    <w:lvl w:ilvl="0">
      <w:start w:val="5"/>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7325C3D"/>
    <w:multiLevelType w:val="hybridMultilevel"/>
    <w:tmpl w:val="3272B7AE"/>
    <w:lvl w:ilvl="0" w:tplc="8A2C3F14">
      <w:start w:val="1"/>
      <w:numFmt w:val="decimal"/>
      <w:lvlText w:val="%1."/>
      <w:lvlJc w:val="left"/>
      <w:pPr>
        <w:ind w:left="1494" w:hanging="360"/>
      </w:pPr>
      <w:rPr>
        <w:rFonts w:hint="default"/>
        <w:i w:val="0"/>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5" w15:restartNumberingAfterBreak="0">
    <w:nsid w:val="29170504"/>
    <w:multiLevelType w:val="hybridMultilevel"/>
    <w:tmpl w:val="33E2E0F6"/>
    <w:lvl w:ilvl="0" w:tplc="B866D198">
      <w:start w:val="19"/>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AF36B2D"/>
    <w:multiLevelType w:val="hybridMultilevel"/>
    <w:tmpl w:val="DA6615D6"/>
    <w:lvl w:ilvl="0" w:tplc="F768FAA6">
      <w:start w:val="1"/>
      <w:numFmt w:val="lowerLetter"/>
      <w:lvlText w:val="%1)"/>
      <w:lvlJc w:val="left"/>
      <w:pPr>
        <w:ind w:left="720" w:hanging="360"/>
      </w:pPr>
      <w:rPr>
        <w:sz w:val="22"/>
        <w:szCs w:val="20"/>
      </w:r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55E111E"/>
    <w:multiLevelType w:val="multilevel"/>
    <w:tmpl w:val="52888FDC"/>
    <w:styleLink w:val="tl2"/>
    <w:lvl w:ilvl="0">
      <w:start w:val="4"/>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EE3454B"/>
    <w:multiLevelType w:val="multilevel"/>
    <w:tmpl w:val="032C29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i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81872EA"/>
    <w:multiLevelType w:val="multilevel"/>
    <w:tmpl w:val="772A1AB8"/>
    <w:lvl w:ilvl="0">
      <w:start w:val="19"/>
      <w:numFmt w:val="decimal"/>
      <w:lvlText w:val="%1"/>
      <w:lvlJc w:val="left"/>
      <w:pPr>
        <w:ind w:left="360" w:hanging="360"/>
      </w:pPr>
    </w:lvl>
    <w:lvl w:ilvl="1">
      <w:start w:val="1"/>
      <w:numFmt w:val="decimal"/>
      <w:lvlText w:val="%1.%2"/>
      <w:lvlJc w:val="left"/>
      <w:pPr>
        <w:ind w:left="786" w:hanging="360"/>
      </w:pPr>
      <w:rPr>
        <w:color w:val="auto"/>
        <w:sz w:val="22"/>
        <w:szCs w:val="22"/>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424" w:hanging="720"/>
      </w:pPr>
    </w:lvl>
    <w:lvl w:ilvl="5">
      <w:start w:val="1"/>
      <w:numFmt w:val="decimal"/>
      <w:lvlText w:val="%1.%2.%3.%4.%5.%6"/>
      <w:lvlJc w:val="left"/>
      <w:pPr>
        <w:ind w:left="3210" w:hanging="1080"/>
      </w:pPr>
    </w:lvl>
    <w:lvl w:ilvl="6">
      <w:start w:val="1"/>
      <w:numFmt w:val="decimal"/>
      <w:lvlText w:val="%1.%2.%3.%4.%5.%6.%7"/>
      <w:lvlJc w:val="left"/>
      <w:pPr>
        <w:ind w:left="3636" w:hanging="108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13" w15:restartNumberingAfterBreak="0">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14" w15:restartNumberingAfterBreak="0">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8853166"/>
    <w:multiLevelType w:val="hybridMultilevel"/>
    <w:tmpl w:val="3EFEE6F8"/>
    <w:lvl w:ilvl="0" w:tplc="FC18D5D0">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59333041"/>
    <w:multiLevelType w:val="hybridMultilevel"/>
    <w:tmpl w:val="2E2249B2"/>
    <w:lvl w:ilvl="0" w:tplc="9682810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6D6B681A"/>
    <w:multiLevelType w:val="multilevel"/>
    <w:tmpl w:val="032C29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i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1761937"/>
    <w:multiLevelType w:val="multilevel"/>
    <w:tmpl w:val="59081EC2"/>
    <w:styleLink w:val="tl8"/>
    <w:lvl w:ilvl="0">
      <w:start w:val="35"/>
      <w:numFmt w:val="decimal"/>
      <w:lvlText w:val="%1"/>
      <w:lvlJc w:val="left"/>
      <w:pPr>
        <w:ind w:left="420" w:hanging="420"/>
      </w:pPr>
      <w:rPr>
        <w:rFonts w:hint="default"/>
        <w:sz w:val="22"/>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20"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BF367F3"/>
    <w:multiLevelType w:val="hybridMultilevel"/>
    <w:tmpl w:val="6F2097D0"/>
    <w:lvl w:ilvl="0" w:tplc="9D9C1776">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F0236FB"/>
    <w:multiLevelType w:val="hybridMultilevel"/>
    <w:tmpl w:val="CEFACE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88934863">
    <w:abstractNumId w:val="17"/>
  </w:num>
  <w:num w:numId="2" w16cid:durableId="1631208979">
    <w:abstractNumId w:val="13"/>
  </w:num>
  <w:num w:numId="3" w16cid:durableId="527186717">
    <w:abstractNumId w:val="11"/>
  </w:num>
  <w:num w:numId="4" w16cid:durableId="1987970799">
    <w:abstractNumId w:val="20"/>
  </w:num>
  <w:num w:numId="5" w16cid:durableId="1857763829">
    <w:abstractNumId w:val="8"/>
  </w:num>
  <w:num w:numId="6" w16cid:durableId="916475140">
    <w:abstractNumId w:val="3"/>
  </w:num>
  <w:num w:numId="7" w16cid:durableId="1311717394">
    <w:abstractNumId w:val="9"/>
  </w:num>
  <w:num w:numId="8" w16cid:durableId="354575314">
    <w:abstractNumId w:val="22"/>
  </w:num>
  <w:num w:numId="9" w16cid:durableId="1656759219">
    <w:abstractNumId w:val="10"/>
  </w:num>
  <w:num w:numId="10" w16cid:durableId="1992903476">
    <w:abstractNumId w:val="14"/>
  </w:num>
  <w:num w:numId="11" w16cid:durableId="1393037238">
    <w:abstractNumId w:val="19"/>
  </w:num>
  <w:num w:numId="12" w16cid:durableId="307169924">
    <w:abstractNumId w:val="21"/>
  </w:num>
  <w:num w:numId="13" w16cid:durableId="1364667860">
    <w:abstractNumId w:val="1"/>
  </w:num>
  <w:num w:numId="14" w16cid:durableId="2041006718">
    <w:abstractNumId w:val="7"/>
  </w:num>
  <w:num w:numId="15" w16cid:durableId="1742285393">
    <w:abstractNumId w:val="5"/>
  </w:num>
  <w:num w:numId="16" w16cid:durableId="117533011">
    <w:abstractNumId w:val="23"/>
  </w:num>
  <w:num w:numId="17" w16cid:durableId="655376948">
    <w:abstractNumId w:val="2"/>
  </w:num>
  <w:num w:numId="18" w16cid:durableId="133724287">
    <w:abstractNumId w:val="0"/>
    <w:lvlOverride w:ilvl="0">
      <w:lvl w:ilvl="0">
        <w:numFmt w:val="bullet"/>
        <w:lvlText w:val=""/>
        <w:legacy w:legacy="1" w:legacySpace="0" w:legacyIndent="360"/>
        <w:lvlJc w:val="left"/>
        <w:rPr>
          <w:rFonts w:ascii="Symbol" w:hAnsi="Symbol" w:hint="default"/>
        </w:rPr>
      </w:lvl>
    </w:lvlOverride>
  </w:num>
  <w:num w:numId="19" w16cid:durableId="531574720">
    <w:abstractNumId w:val="0"/>
    <w:lvlOverride w:ilvl="0">
      <w:lvl w:ilvl="0">
        <w:numFmt w:val="bullet"/>
        <w:lvlText w:val=""/>
        <w:legacy w:legacy="1" w:legacySpace="0" w:legacyIndent="0"/>
        <w:lvlJc w:val="left"/>
        <w:rPr>
          <w:rFonts w:ascii="Symbol" w:hAnsi="Symbol" w:hint="default"/>
        </w:rPr>
      </w:lvl>
    </w:lvlOverride>
  </w:num>
  <w:num w:numId="20" w16cid:durableId="811798557">
    <w:abstractNumId w:val="1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10390098">
    <w:abstractNumId w:val="4"/>
  </w:num>
  <w:num w:numId="22" w16cid:durableId="1574192978">
    <w:abstractNumId w:val="15"/>
  </w:num>
  <w:num w:numId="23" w16cid:durableId="168061733">
    <w:abstractNumId w:val="16"/>
  </w:num>
  <w:num w:numId="24" w16cid:durableId="1177496119">
    <w:abstractNumId w:val="6"/>
  </w:num>
  <w:num w:numId="25" w16cid:durableId="409154311">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CF1"/>
    <w:rsid w:val="00000F5E"/>
    <w:rsid w:val="000021BF"/>
    <w:rsid w:val="00003C55"/>
    <w:rsid w:val="00005122"/>
    <w:rsid w:val="000057BD"/>
    <w:rsid w:val="000066AA"/>
    <w:rsid w:val="00021325"/>
    <w:rsid w:val="00022542"/>
    <w:rsid w:val="00025DEC"/>
    <w:rsid w:val="0002698C"/>
    <w:rsid w:val="000310AB"/>
    <w:rsid w:val="00035F9B"/>
    <w:rsid w:val="0004034A"/>
    <w:rsid w:val="00052AE6"/>
    <w:rsid w:val="00052AFE"/>
    <w:rsid w:val="00054BC7"/>
    <w:rsid w:val="00057615"/>
    <w:rsid w:val="00065368"/>
    <w:rsid w:val="00070A7C"/>
    <w:rsid w:val="000721BB"/>
    <w:rsid w:val="00082686"/>
    <w:rsid w:val="00090475"/>
    <w:rsid w:val="00094C1F"/>
    <w:rsid w:val="000A0A69"/>
    <w:rsid w:val="000A0E9C"/>
    <w:rsid w:val="000A6D53"/>
    <w:rsid w:val="000B2F68"/>
    <w:rsid w:val="000B61F1"/>
    <w:rsid w:val="000C048B"/>
    <w:rsid w:val="000C0675"/>
    <w:rsid w:val="000C26D2"/>
    <w:rsid w:val="000C2718"/>
    <w:rsid w:val="000D01F4"/>
    <w:rsid w:val="000D15B1"/>
    <w:rsid w:val="000D2B18"/>
    <w:rsid w:val="000D2D1B"/>
    <w:rsid w:val="000D4545"/>
    <w:rsid w:val="000E3149"/>
    <w:rsid w:val="00105CCD"/>
    <w:rsid w:val="00106406"/>
    <w:rsid w:val="00106CC7"/>
    <w:rsid w:val="0010745B"/>
    <w:rsid w:val="00111159"/>
    <w:rsid w:val="00111C8F"/>
    <w:rsid w:val="001319D4"/>
    <w:rsid w:val="00143A87"/>
    <w:rsid w:val="00147948"/>
    <w:rsid w:val="00165614"/>
    <w:rsid w:val="00167DBA"/>
    <w:rsid w:val="00175825"/>
    <w:rsid w:val="0018346E"/>
    <w:rsid w:val="001918A0"/>
    <w:rsid w:val="001941B6"/>
    <w:rsid w:val="001942EE"/>
    <w:rsid w:val="001964DE"/>
    <w:rsid w:val="001A1454"/>
    <w:rsid w:val="001A1E79"/>
    <w:rsid w:val="001B444B"/>
    <w:rsid w:val="001B5D1E"/>
    <w:rsid w:val="001C2A50"/>
    <w:rsid w:val="001C2B34"/>
    <w:rsid w:val="001C3310"/>
    <w:rsid w:val="001C6202"/>
    <w:rsid w:val="001C72BB"/>
    <w:rsid w:val="001C7F9B"/>
    <w:rsid w:val="001D3416"/>
    <w:rsid w:val="001D5090"/>
    <w:rsid w:val="001D64E5"/>
    <w:rsid w:val="001D775D"/>
    <w:rsid w:val="001D7B58"/>
    <w:rsid w:val="001E02A4"/>
    <w:rsid w:val="001E4653"/>
    <w:rsid w:val="001E4F5A"/>
    <w:rsid w:val="001F37E1"/>
    <w:rsid w:val="001F4558"/>
    <w:rsid w:val="001F4C04"/>
    <w:rsid w:val="001F5955"/>
    <w:rsid w:val="002014E1"/>
    <w:rsid w:val="00206C14"/>
    <w:rsid w:val="00221176"/>
    <w:rsid w:val="00222D88"/>
    <w:rsid w:val="00223292"/>
    <w:rsid w:val="0022446E"/>
    <w:rsid w:val="002262B9"/>
    <w:rsid w:val="002265A1"/>
    <w:rsid w:val="00227A67"/>
    <w:rsid w:val="00227C9C"/>
    <w:rsid w:val="00246301"/>
    <w:rsid w:val="00253900"/>
    <w:rsid w:val="00253E81"/>
    <w:rsid w:val="00260587"/>
    <w:rsid w:val="002768E2"/>
    <w:rsid w:val="0029544A"/>
    <w:rsid w:val="002973EB"/>
    <w:rsid w:val="00297E66"/>
    <w:rsid w:val="002A419E"/>
    <w:rsid w:val="002B2C72"/>
    <w:rsid w:val="002B70A3"/>
    <w:rsid w:val="002C1328"/>
    <w:rsid w:val="002C623C"/>
    <w:rsid w:val="002E4DEA"/>
    <w:rsid w:val="002F0FCC"/>
    <w:rsid w:val="002F3AC2"/>
    <w:rsid w:val="002F5A81"/>
    <w:rsid w:val="00301EB0"/>
    <w:rsid w:val="003051F9"/>
    <w:rsid w:val="003053F8"/>
    <w:rsid w:val="00321A28"/>
    <w:rsid w:val="00321E40"/>
    <w:rsid w:val="00324623"/>
    <w:rsid w:val="00334F45"/>
    <w:rsid w:val="00336E3E"/>
    <w:rsid w:val="00352378"/>
    <w:rsid w:val="00360191"/>
    <w:rsid w:val="00362FDB"/>
    <w:rsid w:val="0037129A"/>
    <w:rsid w:val="00371F51"/>
    <w:rsid w:val="00373DF1"/>
    <w:rsid w:val="00375470"/>
    <w:rsid w:val="00380B4E"/>
    <w:rsid w:val="00381B38"/>
    <w:rsid w:val="00383B50"/>
    <w:rsid w:val="003916BB"/>
    <w:rsid w:val="0039297A"/>
    <w:rsid w:val="003A01E8"/>
    <w:rsid w:val="003A3B9B"/>
    <w:rsid w:val="003A5A60"/>
    <w:rsid w:val="003A5FB6"/>
    <w:rsid w:val="003A6F37"/>
    <w:rsid w:val="003B044B"/>
    <w:rsid w:val="003C6FB8"/>
    <w:rsid w:val="003C70FD"/>
    <w:rsid w:val="003D79E3"/>
    <w:rsid w:val="003E28E9"/>
    <w:rsid w:val="003E39A6"/>
    <w:rsid w:val="003F4C98"/>
    <w:rsid w:val="00406E1B"/>
    <w:rsid w:val="00410ADF"/>
    <w:rsid w:val="0041211D"/>
    <w:rsid w:val="004134D4"/>
    <w:rsid w:val="0041721E"/>
    <w:rsid w:val="004253EF"/>
    <w:rsid w:val="004278A5"/>
    <w:rsid w:val="00432EAB"/>
    <w:rsid w:val="004344A1"/>
    <w:rsid w:val="00434CBB"/>
    <w:rsid w:val="0043594E"/>
    <w:rsid w:val="00440CE7"/>
    <w:rsid w:val="0044445B"/>
    <w:rsid w:val="0045291B"/>
    <w:rsid w:val="00452E1E"/>
    <w:rsid w:val="00454974"/>
    <w:rsid w:val="0046383C"/>
    <w:rsid w:val="00475054"/>
    <w:rsid w:val="004778EF"/>
    <w:rsid w:val="004856F5"/>
    <w:rsid w:val="00490AE2"/>
    <w:rsid w:val="00493B01"/>
    <w:rsid w:val="004A77A7"/>
    <w:rsid w:val="004C2F07"/>
    <w:rsid w:val="004C75D4"/>
    <w:rsid w:val="004E1AC4"/>
    <w:rsid w:val="004E4BEC"/>
    <w:rsid w:val="004F0513"/>
    <w:rsid w:val="00504990"/>
    <w:rsid w:val="00515674"/>
    <w:rsid w:val="00524592"/>
    <w:rsid w:val="00527184"/>
    <w:rsid w:val="00530300"/>
    <w:rsid w:val="00531FCD"/>
    <w:rsid w:val="005343E1"/>
    <w:rsid w:val="00535778"/>
    <w:rsid w:val="00541402"/>
    <w:rsid w:val="00556901"/>
    <w:rsid w:val="00557378"/>
    <w:rsid w:val="005744AE"/>
    <w:rsid w:val="0059064B"/>
    <w:rsid w:val="005906F1"/>
    <w:rsid w:val="00590DD9"/>
    <w:rsid w:val="00593CBF"/>
    <w:rsid w:val="005A1A54"/>
    <w:rsid w:val="005A27E9"/>
    <w:rsid w:val="005A2B51"/>
    <w:rsid w:val="005A5998"/>
    <w:rsid w:val="005A74B6"/>
    <w:rsid w:val="005A75EE"/>
    <w:rsid w:val="005B606D"/>
    <w:rsid w:val="005B7D60"/>
    <w:rsid w:val="005C0737"/>
    <w:rsid w:val="005D6F9C"/>
    <w:rsid w:val="005E0186"/>
    <w:rsid w:val="005E13A0"/>
    <w:rsid w:val="005E16CA"/>
    <w:rsid w:val="005E2CF1"/>
    <w:rsid w:val="005E4EE4"/>
    <w:rsid w:val="005E7BDF"/>
    <w:rsid w:val="005F2D41"/>
    <w:rsid w:val="005F47CD"/>
    <w:rsid w:val="00603771"/>
    <w:rsid w:val="00604B41"/>
    <w:rsid w:val="00610C09"/>
    <w:rsid w:val="00611CEE"/>
    <w:rsid w:val="00614D39"/>
    <w:rsid w:val="006251E0"/>
    <w:rsid w:val="00625253"/>
    <w:rsid w:val="00625767"/>
    <w:rsid w:val="00631ACE"/>
    <w:rsid w:val="006363C1"/>
    <w:rsid w:val="0063699B"/>
    <w:rsid w:val="00642D14"/>
    <w:rsid w:val="00643682"/>
    <w:rsid w:val="00643C5C"/>
    <w:rsid w:val="00646875"/>
    <w:rsid w:val="00647A01"/>
    <w:rsid w:val="00652186"/>
    <w:rsid w:val="00660218"/>
    <w:rsid w:val="00661BCF"/>
    <w:rsid w:val="00662949"/>
    <w:rsid w:val="00667B85"/>
    <w:rsid w:val="00676BE3"/>
    <w:rsid w:val="006872EB"/>
    <w:rsid w:val="00690E01"/>
    <w:rsid w:val="0069607F"/>
    <w:rsid w:val="006A3D33"/>
    <w:rsid w:val="006A4CD2"/>
    <w:rsid w:val="006A66C0"/>
    <w:rsid w:val="006B0711"/>
    <w:rsid w:val="006B08AC"/>
    <w:rsid w:val="006B08E8"/>
    <w:rsid w:val="006B22BB"/>
    <w:rsid w:val="006B4B28"/>
    <w:rsid w:val="006B612D"/>
    <w:rsid w:val="006C48B4"/>
    <w:rsid w:val="006C5A15"/>
    <w:rsid w:val="006D28C7"/>
    <w:rsid w:val="006D609E"/>
    <w:rsid w:val="00700AD7"/>
    <w:rsid w:val="00703562"/>
    <w:rsid w:val="0070382A"/>
    <w:rsid w:val="00706345"/>
    <w:rsid w:val="00710821"/>
    <w:rsid w:val="00720022"/>
    <w:rsid w:val="00733A86"/>
    <w:rsid w:val="0075184A"/>
    <w:rsid w:val="00752C59"/>
    <w:rsid w:val="00753372"/>
    <w:rsid w:val="007609AD"/>
    <w:rsid w:val="00763F58"/>
    <w:rsid w:val="00767F09"/>
    <w:rsid w:val="00771481"/>
    <w:rsid w:val="00774FE2"/>
    <w:rsid w:val="007801C9"/>
    <w:rsid w:val="007A0BE1"/>
    <w:rsid w:val="007A588A"/>
    <w:rsid w:val="007A6425"/>
    <w:rsid w:val="007A67A1"/>
    <w:rsid w:val="007B03B7"/>
    <w:rsid w:val="007B449B"/>
    <w:rsid w:val="007B48C6"/>
    <w:rsid w:val="007B5E6A"/>
    <w:rsid w:val="007C6581"/>
    <w:rsid w:val="007D0058"/>
    <w:rsid w:val="007D2A5D"/>
    <w:rsid w:val="007D4B54"/>
    <w:rsid w:val="007E1790"/>
    <w:rsid w:val="007E1D5D"/>
    <w:rsid w:val="007E3661"/>
    <w:rsid w:val="007E7C25"/>
    <w:rsid w:val="007F0443"/>
    <w:rsid w:val="007F15B5"/>
    <w:rsid w:val="007F4728"/>
    <w:rsid w:val="007F4F6F"/>
    <w:rsid w:val="00800E88"/>
    <w:rsid w:val="00801DE3"/>
    <w:rsid w:val="008045C4"/>
    <w:rsid w:val="00804A09"/>
    <w:rsid w:val="00811CFA"/>
    <w:rsid w:val="00812340"/>
    <w:rsid w:val="00813B6B"/>
    <w:rsid w:val="00815AEE"/>
    <w:rsid w:val="00816E9D"/>
    <w:rsid w:val="008206C5"/>
    <w:rsid w:val="00826099"/>
    <w:rsid w:val="00832250"/>
    <w:rsid w:val="008341A3"/>
    <w:rsid w:val="00840F6E"/>
    <w:rsid w:val="00844245"/>
    <w:rsid w:val="00851822"/>
    <w:rsid w:val="00853697"/>
    <w:rsid w:val="00872326"/>
    <w:rsid w:val="00887C89"/>
    <w:rsid w:val="0089305C"/>
    <w:rsid w:val="008962D5"/>
    <w:rsid w:val="008A22E9"/>
    <w:rsid w:val="008A2756"/>
    <w:rsid w:val="008A2AA3"/>
    <w:rsid w:val="008A3505"/>
    <w:rsid w:val="008A39B9"/>
    <w:rsid w:val="008A55E3"/>
    <w:rsid w:val="008A6803"/>
    <w:rsid w:val="008A7801"/>
    <w:rsid w:val="008B0500"/>
    <w:rsid w:val="008B3018"/>
    <w:rsid w:val="008B5634"/>
    <w:rsid w:val="008C0DD0"/>
    <w:rsid w:val="008C1CC9"/>
    <w:rsid w:val="008C4A51"/>
    <w:rsid w:val="008D2EBC"/>
    <w:rsid w:val="008D545D"/>
    <w:rsid w:val="008E4CAC"/>
    <w:rsid w:val="008F16C5"/>
    <w:rsid w:val="008F47FD"/>
    <w:rsid w:val="008F537E"/>
    <w:rsid w:val="008F713F"/>
    <w:rsid w:val="00904870"/>
    <w:rsid w:val="0092792F"/>
    <w:rsid w:val="00942B1A"/>
    <w:rsid w:val="00943FE2"/>
    <w:rsid w:val="00951777"/>
    <w:rsid w:val="00952399"/>
    <w:rsid w:val="00954F5D"/>
    <w:rsid w:val="00956160"/>
    <w:rsid w:val="00960376"/>
    <w:rsid w:val="00962C50"/>
    <w:rsid w:val="00963C62"/>
    <w:rsid w:val="0096470F"/>
    <w:rsid w:val="00975974"/>
    <w:rsid w:val="009844C9"/>
    <w:rsid w:val="00986A6F"/>
    <w:rsid w:val="009901D6"/>
    <w:rsid w:val="0099095F"/>
    <w:rsid w:val="009910C0"/>
    <w:rsid w:val="00996A65"/>
    <w:rsid w:val="009A48B6"/>
    <w:rsid w:val="009A670A"/>
    <w:rsid w:val="009A7361"/>
    <w:rsid w:val="009B2292"/>
    <w:rsid w:val="009B2CB5"/>
    <w:rsid w:val="009C2F52"/>
    <w:rsid w:val="009C365D"/>
    <w:rsid w:val="009D0EA4"/>
    <w:rsid w:val="009D1E74"/>
    <w:rsid w:val="009D33E7"/>
    <w:rsid w:val="009D3FE5"/>
    <w:rsid w:val="009D50B9"/>
    <w:rsid w:val="009D5F45"/>
    <w:rsid w:val="009E05A7"/>
    <w:rsid w:val="009E27DC"/>
    <w:rsid w:val="009E4490"/>
    <w:rsid w:val="009E5273"/>
    <w:rsid w:val="009F0A01"/>
    <w:rsid w:val="009F1F22"/>
    <w:rsid w:val="00A024FB"/>
    <w:rsid w:val="00A02929"/>
    <w:rsid w:val="00A064FF"/>
    <w:rsid w:val="00A12EDF"/>
    <w:rsid w:val="00A132AA"/>
    <w:rsid w:val="00A14CEB"/>
    <w:rsid w:val="00A150D9"/>
    <w:rsid w:val="00A17D86"/>
    <w:rsid w:val="00A2179C"/>
    <w:rsid w:val="00A2680F"/>
    <w:rsid w:val="00A40197"/>
    <w:rsid w:val="00A43A06"/>
    <w:rsid w:val="00A46CDD"/>
    <w:rsid w:val="00A502CC"/>
    <w:rsid w:val="00A50F13"/>
    <w:rsid w:val="00A537B2"/>
    <w:rsid w:val="00A5497E"/>
    <w:rsid w:val="00A60730"/>
    <w:rsid w:val="00A8064B"/>
    <w:rsid w:val="00A80B8A"/>
    <w:rsid w:val="00A91339"/>
    <w:rsid w:val="00A944EC"/>
    <w:rsid w:val="00AA381C"/>
    <w:rsid w:val="00AA455F"/>
    <w:rsid w:val="00AA591E"/>
    <w:rsid w:val="00AA6208"/>
    <w:rsid w:val="00AC1B98"/>
    <w:rsid w:val="00AC780D"/>
    <w:rsid w:val="00AD4760"/>
    <w:rsid w:val="00AD7838"/>
    <w:rsid w:val="00AE6F06"/>
    <w:rsid w:val="00AE78DF"/>
    <w:rsid w:val="00AF21BF"/>
    <w:rsid w:val="00AF4632"/>
    <w:rsid w:val="00B05EE2"/>
    <w:rsid w:val="00B1498C"/>
    <w:rsid w:val="00B14A51"/>
    <w:rsid w:val="00B15641"/>
    <w:rsid w:val="00B169A2"/>
    <w:rsid w:val="00B24B84"/>
    <w:rsid w:val="00B253EB"/>
    <w:rsid w:val="00B3464C"/>
    <w:rsid w:val="00B370D6"/>
    <w:rsid w:val="00B40F5C"/>
    <w:rsid w:val="00B41437"/>
    <w:rsid w:val="00B42F3D"/>
    <w:rsid w:val="00B444D0"/>
    <w:rsid w:val="00B46D5D"/>
    <w:rsid w:val="00B5271E"/>
    <w:rsid w:val="00B536B1"/>
    <w:rsid w:val="00B539E0"/>
    <w:rsid w:val="00B573C9"/>
    <w:rsid w:val="00B615A4"/>
    <w:rsid w:val="00B726FB"/>
    <w:rsid w:val="00B72956"/>
    <w:rsid w:val="00B80A84"/>
    <w:rsid w:val="00B8261B"/>
    <w:rsid w:val="00B8286E"/>
    <w:rsid w:val="00B832B9"/>
    <w:rsid w:val="00B85686"/>
    <w:rsid w:val="00B876BC"/>
    <w:rsid w:val="00B9353D"/>
    <w:rsid w:val="00B97EB0"/>
    <w:rsid w:val="00BA1434"/>
    <w:rsid w:val="00BA3279"/>
    <w:rsid w:val="00BB2C79"/>
    <w:rsid w:val="00BC2262"/>
    <w:rsid w:val="00BC5194"/>
    <w:rsid w:val="00BD0266"/>
    <w:rsid w:val="00BD19DF"/>
    <w:rsid w:val="00BD3519"/>
    <w:rsid w:val="00BD545B"/>
    <w:rsid w:val="00BE0A96"/>
    <w:rsid w:val="00BE2775"/>
    <w:rsid w:val="00BF540C"/>
    <w:rsid w:val="00C03D30"/>
    <w:rsid w:val="00C04A8D"/>
    <w:rsid w:val="00C12ABD"/>
    <w:rsid w:val="00C17CD8"/>
    <w:rsid w:val="00C21FCF"/>
    <w:rsid w:val="00C22912"/>
    <w:rsid w:val="00C24D0F"/>
    <w:rsid w:val="00C33AAC"/>
    <w:rsid w:val="00C33FD8"/>
    <w:rsid w:val="00C35E89"/>
    <w:rsid w:val="00C36D5A"/>
    <w:rsid w:val="00C43016"/>
    <w:rsid w:val="00C446B0"/>
    <w:rsid w:val="00C44C68"/>
    <w:rsid w:val="00C544A4"/>
    <w:rsid w:val="00C661DC"/>
    <w:rsid w:val="00C7205D"/>
    <w:rsid w:val="00C80E66"/>
    <w:rsid w:val="00C96320"/>
    <w:rsid w:val="00C9770B"/>
    <w:rsid w:val="00CA581E"/>
    <w:rsid w:val="00CC6615"/>
    <w:rsid w:val="00CD3C28"/>
    <w:rsid w:val="00CD6C8F"/>
    <w:rsid w:val="00CD6DDF"/>
    <w:rsid w:val="00CE43D5"/>
    <w:rsid w:val="00CE7F30"/>
    <w:rsid w:val="00CF2525"/>
    <w:rsid w:val="00D02F5E"/>
    <w:rsid w:val="00D03578"/>
    <w:rsid w:val="00D03761"/>
    <w:rsid w:val="00D14E9F"/>
    <w:rsid w:val="00D21D4B"/>
    <w:rsid w:val="00D22739"/>
    <w:rsid w:val="00D24F03"/>
    <w:rsid w:val="00D26182"/>
    <w:rsid w:val="00D35E16"/>
    <w:rsid w:val="00D3705E"/>
    <w:rsid w:val="00D406DA"/>
    <w:rsid w:val="00D44EF1"/>
    <w:rsid w:val="00D5042F"/>
    <w:rsid w:val="00D523D3"/>
    <w:rsid w:val="00D54685"/>
    <w:rsid w:val="00D56E34"/>
    <w:rsid w:val="00D91EEE"/>
    <w:rsid w:val="00DA7E8E"/>
    <w:rsid w:val="00DB4700"/>
    <w:rsid w:val="00DB540D"/>
    <w:rsid w:val="00DB7A73"/>
    <w:rsid w:val="00DC3ACA"/>
    <w:rsid w:val="00DD251E"/>
    <w:rsid w:val="00DD38AF"/>
    <w:rsid w:val="00DD7347"/>
    <w:rsid w:val="00DF39A3"/>
    <w:rsid w:val="00DF4F82"/>
    <w:rsid w:val="00E00DBF"/>
    <w:rsid w:val="00E048C5"/>
    <w:rsid w:val="00E0575C"/>
    <w:rsid w:val="00E05765"/>
    <w:rsid w:val="00E103FB"/>
    <w:rsid w:val="00E227F1"/>
    <w:rsid w:val="00E24763"/>
    <w:rsid w:val="00E40E17"/>
    <w:rsid w:val="00E432CB"/>
    <w:rsid w:val="00E52814"/>
    <w:rsid w:val="00E5509A"/>
    <w:rsid w:val="00E55DB9"/>
    <w:rsid w:val="00E667D2"/>
    <w:rsid w:val="00E70205"/>
    <w:rsid w:val="00E82B2E"/>
    <w:rsid w:val="00E84E4B"/>
    <w:rsid w:val="00E878A4"/>
    <w:rsid w:val="00E906AC"/>
    <w:rsid w:val="00E90D8A"/>
    <w:rsid w:val="00E92E37"/>
    <w:rsid w:val="00E97656"/>
    <w:rsid w:val="00E97FFB"/>
    <w:rsid w:val="00EA370C"/>
    <w:rsid w:val="00EB4E83"/>
    <w:rsid w:val="00EC107E"/>
    <w:rsid w:val="00EC59EB"/>
    <w:rsid w:val="00ED09E2"/>
    <w:rsid w:val="00EE44E9"/>
    <w:rsid w:val="00EE68FE"/>
    <w:rsid w:val="00EF3DB5"/>
    <w:rsid w:val="00EF4A77"/>
    <w:rsid w:val="00EF7FC3"/>
    <w:rsid w:val="00F00B32"/>
    <w:rsid w:val="00F01372"/>
    <w:rsid w:val="00F06C6A"/>
    <w:rsid w:val="00F133FF"/>
    <w:rsid w:val="00F2398A"/>
    <w:rsid w:val="00F23C41"/>
    <w:rsid w:val="00F24452"/>
    <w:rsid w:val="00F33D09"/>
    <w:rsid w:val="00F343B2"/>
    <w:rsid w:val="00F438EA"/>
    <w:rsid w:val="00F462C2"/>
    <w:rsid w:val="00F47B34"/>
    <w:rsid w:val="00F50620"/>
    <w:rsid w:val="00F52A92"/>
    <w:rsid w:val="00F55B65"/>
    <w:rsid w:val="00F56AD3"/>
    <w:rsid w:val="00F56D08"/>
    <w:rsid w:val="00F56D39"/>
    <w:rsid w:val="00F60291"/>
    <w:rsid w:val="00F63F3E"/>
    <w:rsid w:val="00F63F4C"/>
    <w:rsid w:val="00F662B0"/>
    <w:rsid w:val="00F724F1"/>
    <w:rsid w:val="00F7635B"/>
    <w:rsid w:val="00F873EB"/>
    <w:rsid w:val="00F87FB5"/>
    <w:rsid w:val="00F96D45"/>
    <w:rsid w:val="00FA1EDF"/>
    <w:rsid w:val="00FA2F74"/>
    <w:rsid w:val="00FA56E5"/>
    <w:rsid w:val="00FB6BA4"/>
    <w:rsid w:val="00FC4EDD"/>
    <w:rsid w:val="00FC5F98"/>
    <w:rsid w:val="00FD03B0"/>
    <w:rsid w:val="00FD199A"/>
    <w:rsid w:val="00FD22F3"/>
    <w:rsid w:val="00FD4FCE"/>
    <w:rsid w:val="00FE309D"/>
    <w:rsid w:val="00FE3AA9"/>
    <w:rsid w:val="00FE560A"/>
    <w:rsid w:val="00FF2A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CCA958"/>
  <w15:docId w15:val="{91A2AD29-0AB3-4C12-9796-E5814337B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E2CF1"/>
    <w:pPr>
      <w:tabs>
        <w:tab w:val="left" w:pos="2160"/>
        <w:tab w:val="left" w:pos="2880"/>
        <w:tab w:val="left" w:pos="4500"/>
      </w:tabs>
    </w:pPr>
    <w:rPr>
      <w:rFonts w:ascii="Arial" w:eastAsia="Times New Roman" w:hAnsi="Arial"/>
      <w:lang w:eastAsia="cs-CZ"/>
    </w:rPr>
  </w:style>
  <w:style w:type="paragraph" w:styleId="Nadpis1">
    <w:name w:val="heading 1"/>
    <w:basedOn w:val="Normlny"/>
    <w:next w:val="Normlny"/>
    <w:link w:val="Nadpis1Char"/>
    <w:qFormat/>
    <w:rsid w:val="005E2CF1"/>
    <w:pPr>
      <w:keepNext/>
      <w:spacing w:before="240" w:after="60"/>
      <w:outlineLvl w:val="0"/>
    </w:pPr>
    <w:rPr>
      <w:b/>
      <w:bCs/>
      <w:kern w:val="32"/>
      <w:sz w:val="32"/>
      <w:szCs w:val="32"/>
    </w:rPr>
  </w:style>
  <w:style w:type="paragraph" w:styleId="Nadpis2">
    <w:name w:val="heading 2"/>
    <w:basedOn w:val="Normlny"/>
    <w:next w:val="Normlny"/>
    <w:link w:val="Nadpis2Char"/>
    <w:qFormat/>
    <w:rsid w:val="005E2CF1"/>
    <w:pPr>
      <w:keepNext/>
      <w:tabs>
        <w:tab w:val="num" w:pos="576"/>
        <w:tab w:val="left" w:pos="1260"/>
      </w:tabs>
      <w:spacing w:before="200"/>
      <w:ind w:left="540"/>
      <w:outlineLvl w:val="1"/>
    </w:pPr>
    <w:rPr>
      <w:b/>
      <w:bCs/>
    </w:rPr>
  </w:style>
  <w:style w:type="paragraph" w:styleId="Nadpis3">
    <w:name w:val="heading 3"/>
    <w:basedOn w:val="Normlny"/>
    <w:next w:val="Normlny"/>
    <w:link w:val="Nadpis3Char"/>
    <w:qFormat/>
    <w:rsid w:val="005E2CF1"/>
    <w:pPr>
      <w:keepNext/>
      <w:numPr>
        <w:numId w:val="2"/>
      </w:numPr>
      <w:tabs>
        <w:tab w:val="num" w:pos="540"/>
      </w:tabs>
      <w:spacing w:before="400"/>
      <w:ind w:left="540" w:hanging="540"/>
      <w:jc w:val="both"/>
      <w:outlineLvl w:val="2"/>
    </w:pPr>
    <w:rPr>
      <w:b/>
      <w:bCs/>
      <w:smallCaps/>
    </w:rPr>
  </w:style>
  <w:style w:type="paragraph" w:styleId="Nadpis4">
    <w:name w:val="heading 4"/>
    <w:basedOn w:val="Normlny"/>
    <w:next w:val="Normlny"/>
    <w:link w:val="Nadpis4Char"/>
    <w:qFormat/>
    <w:rsid w:val="005E2CF1"/>
    <w:pPr>
      <w:keepNext/>
      <w:numPr>
        <w:numId w:val="1"/>
      </w:numPr>
      <w:outlineLvl w:val="3"/>
    </w:pPr>
    <w:rPr>
      <w:b/>
      <w:bCs/>
      <w:smallCaps/>
    </w:rPr>
  </w:style>
  <w:style w:type="paragraph" w:styleId="Nadpis5">
    <w:name w:val="heading 5"/>
    <w:basedOn w:val="Normlny"/>
    <w:next w:val="Normlny"/>
    <w:link w:val="Nadpis5Char"/>
    <w:qFormat/>
    <w:rsid w:val="005E2CF1"/>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5E2CF1"/>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5E2CF1"/>
    <w:pPr>
      <w:keepNext/>
      <w:tabs>
        <w:tab w:val="clear" w:pos="2160"/>
        <w:tab w:val="clear" w:pos="2880"/>
        <w:tab w:val="clear" w:pos="4500"/>
      </w:tabs>
      <w:spacing w:line="360" w:lineRule="auto"/>
      <w:jc w:val="both"/>
      <w:outlineLvl w:val="6"/>
    </w:pPr>
    <w:rPr>
      <w:b/>
      <w:bCs/>
      <w:noProof/>
      <w:szCs w:val="24"/>
      <w:u w:val="single"/>
      <w:lang w:eastAsia="x-none"/>
    </w:rPr>
  </w:style>
  <w:style w:type="paragraph" w:styleId="Nadpis8">
    <w:name w:val="heading 8"/>
    <w:basedOn w:val="Normlny"/>
    <w:next w:val="Normlny"/>
    <w:link w:val="Nadpis8Char"/>
    <w:qFormat/>
    <w:rsid w:val="005E2CF1"/>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5E2CF1"/>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5E2CF1"/>
    <w:rPr>
      <w:rFonts w:ascii="Arial" w:eastAsia="Times New Roman" w:hAnsi="Arial" w:cs="Arial"/>
      <w:b/>
      <w:bCs/>
      <w:kern w:val="32"/>
      <w:sz w:val="32"/>
      <w:szCs w:val="32"/>
      <w:lang w:eastAsia="cs-CZ"/>
    </w:rPr>
  </w:style>
  <w:style w:type="character" w:customStyle="1" w:styleId="Nadpis2Char">
    <w:name w:val="Nadpis 2 Char"/>
    <w:link w:val="Nadpis2"/>
    <w:rsid w:val="005E2CF1"/>
    <w:rPr>
      <w:rFonts w:ascii="Arial" w:eastAsia="Times New Roman" w:hAnsi="Arial" w:cs="Arial"/>
      <w:b/>
      <w:bCs/>
      <w:sz w:val="20"/>
      <w:szCs w:val="20"/>
      <w:lang w:eastAsia="cs-CZ"/>
    </w:rPr>
  </w:style>
  <w:style w:type="character" w:customStyle="1" w:styleId="Nadpis3Char">
    <w:name w:val="Nadpis 3 Char"/>
    <w:link w:val="Nadpis3"/>
    <w:rsid w:val="005E2CF1"/>
    <w:rPr>
      <w:rFonts w:ascii="Arial" w:eastAsia="Times New Roman" w:hAnsi="Arial"/>
      <w:b/>
      <w:bCs/>
      <w:smallCaps/>
      <w:lang w:val="en-GB" w:eastAsia="cs-CZ"/>
    </w:rPr>
  </w:style>
  <w:style w:type="character" w:customStyle="1" w:styleId="Nadpis4Char">
    <w:name w:val="Nadpis 4 Char"/>
    <w:link w:val="Nadpis4"/>
    <w:rsid w:val="005E2CF1"/>
    <w:rPr>
      <w:rFonts w:ascii="Arial" w:eastAsia="Times New Roman" w:hAnsi="Arial"/>
      <w:b/>
      <w:bCs/>
      <w:smallCaps/>
      <w:lang w:val="en-GB" w:eastAsia="cs-CZ"/>
    </w:rPr>
  </w:style>
  <w:style w:type="character" w:customStyle="1" w:styleId="Nadpis5Char">
    <w:name w:val="Nadpis 5 Char"/>
    <w:link w:val="Nadpis5"/>
    <w:rsid w:val="005E2CF1"/>
    <w:rPr>
      <w:rFonts w:ascii="Arial" w:eastAsia="Times New Roman" w:hAnsi="Arial" w:cs="Times New Roman"/>
      <w:b/>
      <w:bCs/>
      <w:noProof/>
      <w:sz w:val="28"/>
      <w:szCs w:val="28"/>
      <w:lang w:eastAsia="sk-SK"/>
    </w:rPr>
  </w:style>
  <w:style w:type="character" w:customStyle="1" w:styleId="Nadpis6Char">
    <w:name w:val="Nadpis 6 Char"/>
    <w:link w:val="Nadpis6"/>
    <w:rsid w:val="005E2CF1"/>
    <w:rPr>
      <w:rFonts w:ascii="Arial" w:eastAsia="Times New Roman" w:hAnsi="Arial" w:cs="Times New Roman"/>
      <w:b/>
      <w:bCs/>
      <w:noProof/>
      <w:sz w:val="20"/>
      <w:szCs w:val="24"/>
      <w:lang w:eastAsia="sk-SK"/>
    </w:rPr>
  </w:style>
  <w:style w:type="character" w:customStyle="1" w:styleId="Nadpis7Char">
    <w:name w:val="Nadpis 7 Char"/>
    <w:link w:val="Nadpis7"/>
    <w:rsid w:val="005E2CF1"/>
    <w:rPr>
      <w:rFonts w:ascii="Arial" w:eastAsia="Times New Roman" w:hAnsi="Arial" w:cs="Times New Roman"/>
      <w:b/>
      <w:bCs/>
      <w:noProof/>
      <w:sz w:val="20"/>
      <w:szCs w:val="24"/>
      <w:u w:val="single"/>
      <w:lang w:val="en-GB" w:eastAsia="x-none"/>
    </w:rPr>
  </w:style>
  <w:style w:type="character" w:customStyle="1" w:styleId="Nadpis8Char">
    <w:name w:val="Nadpis 8 Char"/>
    <w:link w:val="Nadpis8"/>
    <w:rsid w:val="005E2CF1"/>
    <w:rPr>
      <w:rFonts w:ascii="Arial" w:eastAsia="Times New Roman" w:hAnsi="Arial" w:cs="Times New Roman"/>
      <w:noProof/>
      <w:sz w:val="20"/>
      <w:szCs w:val="24"/>
      <w:u w:val="single"/>
      <w:lang w:eastAsia="sk-SK"/>
    </w:rPr>
  </w:style>
  <w:style w:type="character" w:customStyle="1" w:styleId="Nadpis9Char">
    <w:name w:val="Nadpis 9 Char"/>
    <w:link w:val="Nadpis9"/>
    <w:rsid w:val="005E2CF1"/>
    <w:rPr>
      <w:rFonts w:ascii="Arial" w:eastAsia="Times New Roman" w:hAnsi="Arial" w:cs="Times New Roman"/>
      <w:b/>
      <w:bCs/>
      <w:noProof/>
      <w:sz w:val="20"/>
      <w:szCs w:val="24"/>
      <w:u w:val="single"/>
      <w:lang w:eastAsia="sk-SK"/>
    </w:rPr>
  </w:style>
  <w:style w:type="paragraph" w:customStyle="1" w:styleId="Normln1">
    <w:name w:val="Normální1"/>
    <w:basedOn w:val="Normlny"/>
    <w:rsid w:val="005E2CF1"/>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5E2CF1"/>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5E2CF1"/>
    <w:rPr>
      <w:rFonts w:ascii="Arial" w:eastAsia="Times New Roman" w:hAnsi="Arial" w:cs="Times New Roman"/>
      <w:sz w:val="20"/>
      <w:szCs w:val="20"/>
      <w:lang w:eastAsia="cs-CZ"/>
    </w:rPr>
  </w:style>
  <w:style w:type="paragraph" w:styleId="Nzov">
    <w:name w:val="Title"/>
    <w:basedOn w:val="Normlny"/>
    <w:link w:val="NzovChar"/>
    <w:qFormat/>
    <w:rsid w:val="005E2CF1"/>
    <w:pPr>
      <w:tabs>
        <w:tab w:val="clear" w:pos="2160"/>
        <w:tab w:val="clear" w:pos="2880"/>
        <w:tab w:val="clear" w:pos="4500"/>
        <w:tab w:val="right" w:leader="dot" w:pos="10080"/>
      </w:tabs>
      <w:jc w:val="center"/>
    </w:pPr>
    <w:rPr>
      <w:smallCaps/>
      <w:noProof/>
      <w:lang w:eastAsia="sk-SK"/>
    </w:rPr>
  </w:style>
  <w:style w:type="character" w:customStyle="1" w:styleId="NzovChar">
    <w:name w:val="Názov Char"/>
    <w:link w:val="Nzov"/>
    <w:rsid w:val="005E2CF1"/>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5E2CF1"/>
    <w:pPr>
      <w:tabs>
        <w:tab w:val="clear" w:pos="2160"/>
        <w:tab w:val="clear" w:pos="2880"/>
        <w:tab w:val="clear" w:pos="4500"/>
      </w:tabs>
      <w:jc w:val="center"/>
    </w:pPr>
    <w:rPr>
      <w:noProof/>
      <w:color w:val="FF0000"/>
      <w:lang w:eastAsia="x-none"/>
    </w:rPr>
  </w:style>
  <w:style w:type="character" w:customStyle="1" w:styleId="Zkladntext3Char">
    <w:name w:val="Základný text 3 Char"/>
    <w:link w:val="Zkladntext3"/>
    <w:rsid w:val="005E2CF1"/>
    <w:rPr>
      <w:rFonts w:ascii="Arial" w:eastAsia="Times New Roman" w:hAnsi="Arial" w:cs="Times New Roman"/>
      <w:noProof/>
      <w:color w:val="FF0000"/>
      <w:sz w:val="20"/>
      <w:szCs w:val="20"/>
      <w:lang w:val="en-GB" w:eastAsia="x-none"/>
    </w:rPr>
  </w:style>
  <w:style w:type="paragraph" w:styleId="Zarkazkladnhotextu2">
    <w:name w:val="Body Text Indent 2"/>
    <w:basedOn w:val="Normlny"/>
    <w:link w:val="Zarkazkladnhotextu2Char"/>
    <w:rsid w:val="005E2CF1"/>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link w:val="Zarkazkladnhotextu2"/>
    <w:rsid w:val="005E2CF1"/>
    <w:rPr>
      <w:rFonts w:ascii="Arial" w:eastAsia="Times New Roman" w:hAnsi="Arial" w:cs="Times New Roman"/>
      <w:noProof/>
      <w:sz w:val="20"/>
      <w:szCs w:val="24"/>
      <w:lang w:eastAsia="sk-SK"/>
    </w:rPr>
  </w:style>
  <w:style w:type="character" w:styleId="Hypertextovprepojenie">
    <w:name w:val="Hyperlink"/>
    <w:rsid w:val="005E2CF1"/>
    <w:rPr>
      <w:color w:val="0000FF"/>
      <w:u w:val="single"/>
    </w:rPr>
  </w:style>
  <w:style w:type="paragraph" w:styleId="Zarkazkladnhotextu">
    <w:name w:val="Body Text Indent"/>
    <w:basedOn w:val="Normlny"/>
    <w:link w:val="ZarkazkladnhotextuChar"/>
    <w:rsid w:val="005E2CF1"/>
    <w:pPr>
      <w:tabs>
        <w:tab w:val="clear" w:pos="2160"/>
        <w:tab w:val="clear" w:pos="2880"/>
        <w:tab w:val="clear" w:pos="4500"/>
      </w:tabs>
    </w:pPr>
    <w:rPr>
      <w:noProof/>
      <w:lang w:eastAsia="x-none"/>
    </w:rPr>
  </w:style>
  <w:style w:type="character" w:customStyle="1" w:styleId="ZarkazkladnhotextuChar">
    <w:name w:val="Zarážka základného textu Char"/>
    <w:link w:val="Zarkazkladnhotextu"/>
    <w:rsid w:val="005E2CF1"/>
    <w:rPr>
      <w:rFonts w:ascii="Arial" w:eastAsia="Times New Roman" w:hAnsi="Arial" w:cs="Times New Roman"/>
      <w:noProof/>
      <w:sz w:val="20"/>
      <w:szCs w:val="20"/>
      <w:lang w:val="en-GB" w:eastAsia="x-none"/>
    </w:rPr>
  </w:style>
  <w:style w:type="paragraph" w:styleId="Zkladntext">
    <w:name w:val="Body Text"/>
    <w:basedOn w:val="Normlny"/>
    <w:link w:val="ZkladntextChar"/>
    <w:rsid w:val="005E2CF1"/>
    <w:pPr>
      <w:tabs>
        <w:tab w:val="clear" w:pos="2160"/>
        <w:tab w:val="clear" w:pos="2880"/>
        <w:tab w:val="clear" w:pos="4500"/>
      </w:tabs>
      <w:jc w:val="both"/>
    </w:pPr>
    <w:rPr>
      <w:noProof/>
      <w:szCs w:val="24"/>
      <w:lang w:eastAsia="sk-SK"/>
    </w:rPr>
  </w:style>
  <w:style w:type="character" w:customStyle="1" w:styleId="ZkladntextChar">
    <w:name w:val="Základný text Char"/>
    <w:link w:val="Zkladntext"/>
    <w:rsid w:val="005E2CF1"/>
    <w:rPr>
      <w:rFonts w:ascii="Arial" w:eastAsia="Times New Roman" w:hAnsi="Arial" w:cs="Times New Roman"/>
      <w:noProof/>
      <w:sz w:val="20"/>
      <w:szCs w:val="24"/>
      <w:lang w:eastAsia="sk-SK"/>
    </w:rPr>
  </w:style>
  <w:style w:type="paragraph" w:styleId="Zoznam2">
    <w:name w:val="List 2"/>
    <w:basedOn w:val="Normlny"/>
    <w:rsid w:val="005E2CF1"/>
    <w:pPr>
      <w:tabs>
        <w:tab w:val="clear" w:pos="2160"/>
        <w:tab w:val="clear" w:pos="2880"/>
        <w:tab w:val="clear" w:pos="4500"/>
      </w:tabs>
      <w:ind w:left="566" w:hanging="283"/>
    </w:pPr>
    <w:rPr>
      <w:noProof/>
      <w:szCs w:val="24"/>
      <w:lang w:eastAsia="sk-SK"/>
    </w:rPr>
  </w:style>
  <w:style w:type="paragraph" w:styleId="Pta">
    <w:name w:val="footer"/>
    <w:basedOn w:val="Normlny"/>
    <w:link w:val="PtaChar"/>
    <w:uiPriority w:val="99"/>
    <w:rsid w:val="005E2CF1"/>
    <w:pPr>
      <w:tabs>
        <w:tab w:val="clear" w:pos="2160"/>
        <w:tab w:val="clear" w:pos="2880"/>
        <w:tab w:val="clear" w:pos="4500"/>
        <w:tab w:val="center" w:pos="4536"/>
        <w:tab w:val="right" w:pos="9072"/>
      </w:tabs>
    </w:pPr>
    <w:rPr>
      <w:noProof/>
      <w:szCs w:val="24"/>
      <w:lang w:eastAsia="x-none"/>
    </w:rPr>
  </w:style>
  <w:style w:type="character" w:customStyle="1" w:styleId="PtaChar">
    <w:name w:val="Päta Char"/>
    <w:link w:val="Pta"/>
    <w:uiPriority w:val="99"/>
    <w:rsid w:val="005E2CF1"/>
    <w:rPr>
      <w:rFonts w:ascii="Arial" w:eastAsia="Times New Roman" w:hAnsi="Arial" w:cs="Times New Roman"/>
      <w:noProof/>
      <w:sz w:val="20"/>
      <w:szCs w:val="24"/>
      <w:lang w:val="en-GB" w:eastAsia="x-none"/>
    </w:rPr>
  </w:style>
  <w:style w:type="character" w:styleId="slostrany">
    <w:name w:val="page number"/>
    <w:basedOn w:val="Predvolenpsmoodseku"/>
    <w:rsid w:val="005E2CF1"/>
  </w:style>
  <w:style w:type="paragraph" w:styleId="Zarkazkladnhotextu3">
    <w:name w:val="Body Text Indent 3"/>
    <w:basedOn w:val="Normlny"/>
    <w:link w:val="Zarkazkladnhotextu3Char"/>
    <w:rsid w:val="005E2CF1"/>
    <w:pPr>
      <w:tabs>
        <w:tab w:val="clear" w:pos="2160"/>
        <w:tab w:val="left" w:pos="360"/>
      </w:tabs>
      <w:ind w:left="360" w:hanging="360"/>
      <w:jc w:val="both"/>
    </w:pPr>
  </w:style>
  <w:style w:type="character" w:customStyle="1" w:styleId="Zarkazkladnhotextu3Char">
    <w:name w:val="Zarážka základného textu 3 Char"/>
    <w:link w:val="Zarkazkladnhotextu3"/>
    <w:rsid w:val="005E2CF1"/>
    <w:rPr>
      <w:rFonts w:ascii="Arial" w:eastAsia="Times New Roman" w:hAnsi="Arial" w:cs="Arial"/>
      <w:sz w:val="20"/>
      <w:szCs w:val="20"/>
      <w:lang w:eastAsia="cs-CZ"/>
    </w:rPr>
  </w:style>
  <w:style w:type="paragraph" w:styleId="Zkladntext2">
    <w:name w:val="Body Text 2"/>
    <w:basedOn w:val="Normlny"/>
    <w:link w:val="Zkladntext2Char"/>
    <w:rsid w:val="005E2CF1"/>
    <w:pPr>
      <w:tabs>
        <w:tab w:val="clear" w:pos="2160"/>
        <w:tab w:val="clear" w:pos="2880"/>
        <w:tab w:val="clear" w:pos="4500"/>
      </w:tabs>
      <w:jc w:val="both"/>
    </w:pPr>
    <w:rPr>
      <w:rFonts w:ascii="Times New Roman" w:hAnsi="Times New Roman"/>
      <w:sz w:val="24"/>
      <w:lang w:eastAsia="sk-SK"/>
    </w:rPr>
  </w:style>
  <w:style w:type="character" w:customStyle="1" w:styleId="Zkladntext2Char">
    <w:name w:val="Základný text 2 Char"/>
    <w:link w:val="Zkladntext2"/>
    <w:rsid w:val="005E2CF1"/>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5E2CF1"/>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5E2CF1"/>
    <w:rPr>
      <w:rFonts w:ascii="Tahoma" w:hAnsi="Tahoma"/>
      <w:sz w:val="16"/>
      <w:szCs w:val="16"/>
    </w:rPr>
  </w:style>
  <w:style w:type="character" w:customStyle="1" w:styleId="TextbublinyChar">
    <w:name w:val="Text bubliny Char"/>
    <w:link w:val="Textbubliny"/>
    <w:semiHidden/>
    <w:rsid w:val="005E2CF1"/>
    <w:rPr>
      <w:rFonts w:ascii="Tahoma" w:eastAsia="Times New Roman" w:hAnsi="Tahoma" w:cs="Tahoma"/>
      <w:sz w:val="16"/>
      <w:szCs w:val="16"/>
      <w:lang w:eastAsia="cs-CZ"/>
    </w:rPr>
  </w:style>
  <w:style w:type="paragraph" w:styleId="Odsekzoznamu">
    <w:name w:val="List Paragraph"/>
    <w:aliases w:val="body,Odsek zoznamu2,Bullet Number,lp1,lp11,List Paragraph11,Bullet 1,Use Case List Paragraph,Colorful List - Accent 11"/>
    <w:basedOn w:val="Normlny"/>
    <w:link w:val="OdsekzoznamuChar"/>
    <w:qFormat/>
    <w:rsid w:val="005E2CF1"/>
    <w:pPr>
      <w:ind w:left="708"/>
    </w:pPr>
  </w:style>
  <w:style w:type="paragraph" w:customStyle="1" w:styleId="CharChar1CharCharCharCharChar">
    <w:name w:val="Char Char1 Char Char Char Char Char"/>
    <w:basedOn w:val="Normlny"/>
    <w:rsid w:val="005E2CF1"/>
    <w:pPr>
      <w:tabs>
        <w:tab w:val="clear" w:pos="2160"/>
        <w:tab w:val="clear" w:pos="2880"/>
        <w:tab w:val="clear" w:pos="4500"/>
      </w:tabs>
      <w:spacing w:after="160" w:line="240" w:lineRule="exact"/>
    </w:pPr>
    <w:rPr>
      <w:rFonts w:ascii="Verdana" w:hAnsi="Verdana"/>
      <w:lang w:eastAsia="en-US"/>
    </w:rPr>
  </w:style>
  <w:style w:type="paragraph" w:customStyle="1" w:styleId="normaltableau">
    <w:name w:val="normal_tableau"/>
    <w:basedOn w:val="Normlny"/>
    <w:rsid w:val="005E2CF1"/>
    <w:pPr>
      <w:tabs>
        <w:tab w:val="clear" w:pos="2160"/>
        <w:tab w:val="clear" w:pos="2880"/>
        <w:tab w:val="clear" w:pos="4500"/>
      </w:tabs>
      <w:spacing w:before="120" w:after="120"/>
      <w:jc w:val="both"/>
    </w:pPr>
    <w:rPr>
      <w:rFonts w:ascii="Optima" w:hAnsi="Optima"/>
      <w:sz w:val="22"/>
      <w:lang w:eastAsia="sk-SK"/>
    </w:rPr>
  </w:style>
  <w:style w:type="paragraph" w:customStyle="1" w:styleId="Char">
    <w:name w:val="Char"/>
    <w:basedOn w:val="Normlny"/>
    <w:rsid w:val="005E2CF1"/>
    <w:pPr>
      <w:tabs>
        <w:tab w:val="clear" w:pos="2160"/>
        <w:tab w:val="clear" w:pos="2880"/>
        <w:tab w:val="clear" w:pos="4500"/>
      </w:tabs>
      <w:spacing w:after="160" w:line="240" w:lineRule="exact"/>
    </w:pPr>
    <w:rPr>
      <w:rFonts w:ascii="Verdana" w:hAnsi="Verdana" w:cs="Verdana"/>
      <w:lang w:eastAsia="en-US"/>
    </w:rPr>
  </w:style>
  <w:style w:type="paragraph" w:customStyle="1" w:styleId="Odsekzoznamu1">
    <w:name w:val="Odsek zoznamu1"/>
    <w:basedOn w:val="Normlny"/>
    <w:uiPriority w:val="34"/>
    <w:qFormat/>
    <w:rsid w:val="005E2CF1"/>
    <w:pPr>
      <w:ind w:left="708"/>
    </w:pPr>
  </w:style>
  <w:style w:type="character" w:customStyle="1" w:styleId="pre">
    <w:name w:val="pre"/>
    <w:basedOn w:val="Predvolenpsmoodseku"/>
    <w:rsid w:val="005E2CF1"/>
  </w:style>
  <w:style w:type="paragraph" w:styleId="Prvzarkazkladnhotextu2">
    <w:name w:val="Body Text First Indent 2"/>
    <w:basedOn w:val="Zarkazkladnhotextu"/>
    <w:link w:val="Prvzarkazkladnhotextu2Char"/>
    <w:uiPriority w:val="99"/>
    <w:unhideWhenUsed/>
    <w:rsid w:val="005E2CF1"/>
    <w:pPr>
      <w:tabs>
        <w:tab w:val="left" w:pos="2160"/>
        <w:tab w:val="left" w:pos="2880"/>
        <w:tab w:val="left" w:pos="4500"/>
      </w:tabs>
      <w:spacing w:after="120"/>
      <w:ind w:left="283" w:firstLine="210"/>
    </w:pPr>
    <w:rPr>
      <w:lang w:eastAsia="cs-CZ"/>
    </w:rPr>
  </w:style>
  <w:style w:type="character" w:customStyle="1" w:styleId="Prvzarkazkladnhotextu2Char">
    <w:name w:val="Prvá zarážka základného textu 2 Char"/>
    <w:link w:val="Prvzarkazkladnhotextu2"/>
    <w:uiPriority w:val="99"/>
    <w:rsid w:val="005E2CF1"/>
    <w:rPr>
      <w:rFonts w:ascii="Arial" w:eastAsia="Times New Roman" w:hAnsi="Arial" w:cs="Times New Roman"/>
      <w:noProof/>
      <w:sz w:val="20"/>
      <w:szCs w:val="20"/>
      <w:lang w:val="en-GB" w:eastAsia="cs-CZ"/>
    </w:rPr>
  </w:style>
  <w:style w:type="numbering" w:customStyle="1" w:styleId="tl1">
    <w:name w:val="Štýl1"/>
    <w:rsid w:val="005E2CF1"/>
    <w:pPr>
      <w:numPr>
        <w:numId w:val="4"/>
      </w:numPr>
    </w:pPr>
  </w:style>
  <w:style w:type="numbering" w:customStyle="1" w:styleId="tl2">
    <w:name w:val="Štýl2"/>
    <w:rsid w:val="005E2CF1"/>
    <w:pPr>
      <w:numPr>
        <w:numId w:val="5"/>
      </w:numPr>
    </w:pPr>
  </w:style>
  <w:style w:type="numbering" w:customStyle="1" w:styleId="tl3">
    <w:name w:val="Štýl3"/>
    <w:rsid w:val="005E2CF1"/>
    <w:pPr>
      <w:numPr>
        <w:numId w:val="6"/>
      </w:numPr>
    </w:pPr>
  </w:style>
  <w:style w:type="numbering" w:customStyle="1" w:styleId="tl4">
    <w:name w:val="Štýl4"/>
    <w:rsid w:val="005E2CF1"/>
    <w:pPr>
      <w:numPr>
        <w:numId w:val="7"/>
      </w:numPr>
    </w:pPr>
  </w:style>
  <w:style w:type="numbering" w:customStyle="1" w:styleId="tl5">
    <w:name w:val="Štýl5"/>
    <w:rsid w:val="005E2CF1"/>
    <w:pPr>
      <w:numPr>
        <w:numId w:val="8"/>
      </w:numPr>
    </w:pPr>
  </w:style>
  <w:style w:type="numbering" w:customStyle="1" w:styleId="tl6">
    <w:name w:val="Štýl6"/>
    <w:rsid w:val="005E2CF1"/>
    <w:pPr>
      <w:numPr>
        <w:numId w:val="9"/>
      </w:numPr>
    </w:pPr>
  </w:style>
  <w:style w:type="numbering" w:customStyle="1" w:styleId="tl7">
    <w:name w:val="Štýl7"/>
    <w:rsid w:val="005E2CF1"/>
    <w:pPr>
      <w:numPr>
        <w:numId w:val="10"/>
      </w:numPr>
    </w:pPr>
  </w:style>
  <w:style w:type="paragraph" w:styleId="Textkomentra">
    <w:name w:val="annotation text"/>
    <w:basedOn w:val="Normlny"/>
    <w:link w:val="TextkomentraChar"/>
    <w:uiPriority w:val="99"/>
    <w:rsid w:val="005E2CF1"/>
    <w:pPr>
      <w:widowControl w:val="0"/>
      <w:tabs>
        <w:tab w:val="clear" w:pos="2160"/>
        <w:tab w:val="clear" w:pos="2880"/>
        <w:tab w:val="clear" w:pos="4500"/>
      </w:tabs>
    </w:pPr>
    <w:rPr>
      <w:rFonts w:ascii="Times New Roman" w:hAnsi="Times New Roman"/>
      <w:lang w:eastAsia="en-GB"/>
    </w:rPr>
  </w:style>
  <w:style w:type="character" w:customStyle="1" w:styleId="TextkomentraChar">
    <w:name w:val="Text komentára Char"/>
    <w:link w:val="Textkomentra"/>
    <w:uiPriority w:val="99"/>
    <w:rsid w:val="005E2CF1"/>
    <w:rPr>
      <w:rFonts w:ascii="Times New Roman" w:eastAsia="Times New Roman" w:hAnsi="Times New Roman" w:cs="Times New Roman"/>
      <w:sz w:val="20"/>
      <w:szCs w:val="20"/>
      <w:lang w:val="en-GB" w:eastAsia="en-GB"/>
    </w:rPr>
  </w:style>
  <w:style w:type="paragraph" w:customStyle="1" w:styleId="16odsek10ptodsadeny2x">
    <w:name w:val="16_odsek_10pt_odsadeny2x"/>
    <w:basedOn w:val="Normlny"/>
    <w:uiPriority w:val="99"/>
    <w:rsid w:val="005E2CF1"/>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numbering" w:customStyle="1" w:styleId="tl8">
    <w:name w:val="Štýl8"/>
    <w:rsid w:val="005E2CF1"/>
    <w:pPr>
      <w:numPr>
        <w:numId w:val="11"/>
      </w:numPr>
    </w:pPr>
  </w:style>
  <w:style w:type="paragraph" w:styleId="Normlnywebov">
    <w:name w:val="Normal (Web)"/>
    <w:basedOn w:val="Normlny"/>
    <w:uiPriority w:val="99"/>
    <w:semiHidden/>
    <w:unhideWhenUsed/>
    <w:rsid w:val="005E2CF1"/>
    <w:pPr>
      <w:tabs>
        <w:tab w:val="clear" w:pos="2160"/>
        <w:tab w:val="clear" w:pos="2880"/>
        <w:tab w:val="clear" w:pos="4500"/>
      </w:tabs>
      <w:spacing w:before="100" w:beforeAutospacing="1" w:after="240"/>
    </w:pPr>
    <w:rPr>
      <w:rFonts w:ascii="Times New Roman" w:hAnsi="Times New Roman"/>
      <w:sz w:val="24"/>
      <w:szCs w:val="24"/>
      <w:lang w:eastAsia="sk-SK"/>
    </w:rPr>
  </w:style>
  <w:style w:type="paragraph" w:customStyle="1" w:styleId="Default">
    <w:name w:val="Default"/>
    <w:rsid w:val="005E2CF1"/>
    <w:pPr>
      <w:autoSpaceDE w:val="0"/>
      <w:autoSpaceDN w:val="0"/>
      <w:adjustRightInd w:val="0"/>
    </w:pPr>
    <w:rPr>
      <w:rFonts w:ascii="Arial" w:eastAsia="Times New Roman" w:hAnsi="Arial" w:cs="Arial"/>
      <w:color w:val="000000"/>
      <w:sz w:val="24"/>
      <w:szCs w:val="24"/>
    </w:rPr>
  </w:style>
  <w:style w:type="character" w:styleId="Odkaznakomentr">
    <w:name w:val="annotation reference"/>
    <w:uiPriority w:val="99"/>
    <w:semiHidden/>
    <w:unhideWhenUsed/>
    <w:rsid w:val="003F4C98"/>
    <w:rPr>
      <w:sz w:val="16"/>
      <w:szCs w:val="16"/>
    </w:rPr>
  </w:style>
  <w:style w:type="character" w:customStyle="1" w:styleId="OdsekzoznamuChar">
    <w:name w:val="Odsek zoznamu Char"/>
    <w:aliases w:val="body Char,Odsek zoznamu2 Char,Bullet Number Char,lp1 Char,lp11 Char,List Paragraph11 Char,Bullet 1 Char,Use Case List Paragraph Char,Colorful List - Accent 11 Char"/>
    <w:link w:val="Odsekzoznamu"/>
    <w:qFormat/>
    <w:locked/>
    <w:rsid w:val="00B615A4"/>
    <w:rPr>
      <w:rFonts w:ascii="Arial" w:eastAsia="Times New Roman" w:hAnsi="Arial"/>
      <w:lang w:eastAsia="cs-CZ"/>
    </w:rPr>
  </w:style>
  <w:style w:type="paragraph" w:styleId="Bezriadkovania">
    <w:name w:val="No Spacing"/>
    <w:autoRedefine/>
    <w:uiPriority w:val="1"/>
    <w:qFormat/>
    <w:rsid w:val="00F00B32"/>
    <w:pPr>
      <w:spacing w:before="120" w:after="120"/>
      <w:jc w:val="both"/>
    </w:pPr>
    <w:rPr>
      <w:rFonts w:ascii="Arial Narrow" w:hAnsi="Arial Narrow"/>
      <w:color w:val="FF0000"/>
      <w:sz w:val="22"/>
      <w:szCs w:val="22"/>
    </w:rPr>
  </w:style>
  <w:style w:type="paragraph" w:styleId="Predmetkomentra">
    <w:name w:val="annotation subject"/>
    <w:basedOn w:val="Textkomentra"/>
    <w:next w:val="Textkomentra"/>
    <w:link w:val="PredmetkomentraChar"/>
    <w:uiPriority w:val="99"/>
    <w:semiHidden/>
    <w:unhideWhenUsed/>
    <w:rsid w:val="00752C59"/>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link w:val="Predmetkomentra"/>
    <w:uiPriority w:val="99"/>
    <w:semiHidden/>
    <w:rsid w:val="00752C59"/>
    <w:rPr>
      <w:rFonts w:ascii="Arial" w:eastAsia="Times New Roman" w:hAnsi="Arial" w:cs="Times New Roman"/>
      <w:b/>
      <w:bCs/>
      <w:sz w:val="20"/>
      <w:szCs w:val="20"/>
      <w:lang w:val="en-GB" w:eastAsia="cs-CZ"/>
    </w:rPr>
  </w:style>
  <w:style w:type="table" w:styleId="Mriekatabuky">
    <w:name w:val="Table Grid"/>
    <w:basedOn w:val="Normlnatabuka"/>
    <w:uiPriority w:val="59"/>
    <w:rsid w:val="009D50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D50B9"/>
    <w:rPr>
      <w:color w:val="808080"/>
    </w:rPr>
  </w:style>
  <w:style w:type="paragraph" w:styleId="Revzia">
    <w:name w:val="Revision"/>
    <w:hidden/>
    <w:uiPriority w:val="99"/>
    <w:semiHidden/>
    <w:rsid w:val="00F462C2"/>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984422">
      <w:bodyDiv w:val="1"/>
      <w:marLeft w:val="0"/>
      <w:marRight w:val="0"/>
      <w:marTop w:val="0"/>
      <w:marBottom w:val="0"/>
      <w:divBdr>
        <w:top w:val="none" w:sz="0" w:space="0" w:color="auto"/>
        <w:left w:val="none" w:sz="0" w:space="0" w:color="auto"/>
        <w:bottom w:val="none" w:sz="0" w:space="0" w:color="auto"/>
        <w:right w:val="none" w:sz="0" w:space="0" w:color="auto"/>
      </w:divBdr>
    </w:div>
    <w:div w:id="1287393371">
      <w:bodyDiv w:val="1"/>
      <w:marLeft w:val="0"/>
      <w:marRight w:val="0"/>
      <w:marTop w:val="0"/>
      <w:marBottom w:val="0"/>
      <w:divBdr>
        <w:top w:val="none" w:sz="0" w:space="0" w:color="auto"/>
        <w:left w:val="none" w:sz="0" w:space="0" w:color="auto"/>
        <w:bottom w:val="none" w:sz="0" w:space="0" w:color="auto"/>
        <w:right w:val="none" w:sz="0" w:space="0" w:color="auto"/>
      </w:divBdr>
    </w:div>
    <w:div w:id="2065444331">
      <w:bodyDiv w:val="1"/>
      <w:marLeft w:val="0"/>
      <w:marRight w:val="0"/>
      <w:marTop w:val="0"/>
      <w:marBottom w:val="0"/>
      <w:divBdr>
        <w:top w:val="none" w:sz="0" w:space="0" w:color="auto"/>
        <w:left w:val="none" w:sz="0" w:space="0" w:color="auto"/>
        <w:bottom w:val="none" w:sz="0" w:space="0" w:color="auto"/>
        <w:right w:val="none" w:sz="0" w:space="0" w:color="auto"/>
      </w:divBdr>
    </w:div>
    <w:div w:id="209054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1</Pages>
  <Words>1322</Words>
  <Characters>7541</Characters>
  <Application>Microsoft Office Word</Application>
  <DocSecurity>0</DocSecurity>
  <Lines>62</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Radovan Janoušek</dc:creator>
  <cp:keywords/>
  <cp:lastModifiedBy>DaPe</cp:lastModifiedBy>
  <cp:revision>104</cp:revision>
  <cp:lastPrinted>2023-05-09T08:46:00Z</cp:lastPrinted>
  <dcterms:created xsi:type="dcterms:W3CDTF">2025-01-13T10:40:00Z</dcterms:created>
  <dcterms:modified xsi:type="dcterms:W3CDTF">2026-02-02T13:14:00Z</dcterms:modified>
</cp:coreProperties>
</file>